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A40" w:rsidRDefault="007E0C4A" w:rsidP="007E0C4A">
      <w:pPr>
        <w:ind w:rightChars="-91" w:right="-191"/>
        <w:jc w:val="center"/>
        <w:rPr>
          <w:rFonts w:asciiTheme="minorEastAsia" w:eastAsiaTheme="minorEastAsia" w:hAnsiTheme="minorEastAsia"/>
          <w:b/>
          <w:sz w:val="36"/>
          <w:szCs w:val="36"/>
        </w:rPr>
      </w:pPr>
      <w:r w:rsidRPr="00815A40">
        <w:rPr>
          <w:rFonts w:asciiTheme="minorEastAsia" w:eastAsiaTheme="minorEastAsia" w:hAnsiTheme="minorEastAsia" w:hint="eastAsia"/>
          <w:b/>
          <w:sz w:val="36"/>
          <w:szCs w:val="36"/>
        </w:rPr>
        <w:t>广东交通职业技术学院</w:t>
      </w:r>
      <w:r w:rsidR="00EC19BF" w:rsidRPr="00815A40">
        <w:rPr>
          <w:rFonts w:asciiTheme="minorEastAsia" w:eastAsiaTheme="minorEastAsia" w:hAnsiTheme="minorEastAsia" w:hint="eastAsia"/>
          <w:b/>
          <w:sz w:val="36"/>
          <w:szCs w:val="36"/>
        </w:rPr>
        <w:t>高层次人才</w:t>
      </w:r>
      <w:r w:rsidRPr="00815A40">
        <w:rPr>
          <w:rFonts w:asciiTheme="minorEastAsia" w:eastAsiaTheme="minorEastAsia" w:hAnsiTheme="minorEastAsia" w:hint="eastAsia"/>
          <w:b/>
          <w:sz w:val="36"/>
          <w:szCs w:val="36"/>
        </w:rPr>
        <w:t>岗位设置</w:t>
      </w:r>
    </w:p>
    <w:p w:rsidR="007E0C4A" w:rsidRPr="00815A40" w:rsidRDefault="00EC19BF" w:rsidP="007E0C4A">
      <w:pPr>
        <w:ind w:rightChars="-91" w:right="-191"/>
        <w:jc w:val="center"/>
        <w:rPr>
          <w:rFonts w:asciiTheme="minorEastAsia" w:eastAsiaTheme="minorEastAsia" w:hAnsiTheme="minorEastAsia"/>
          <w:b/>
          <w:sz w:val="36"/>
          <w:szCs w:val="36"/>
        </w:rPr>
      </w:pPr>
      <w:r w:rsidRPr="00815A40">
        <w:rPr>
          <w:rFonts w:asciiTheme="minorEastAsia" w:eastAsiaTheme="minorEastAsia" w:hAnsiTheme="minorEastAsia" w:hint="eastAsia"/>
          <w:b/>
          <w:sz w:val="36"/>
          <w:szCs w:val="36"/>
        </w:rPr>
        <w:t>与聘用管理</w:t>
      </w:r>
      <w:r w:rsidR="00440ED2" w:rsidRPr="00815A40">
        <w:rPr>
          <w:rFonts w:asciiTheme="minorEastAsia" w:eastAsiaTheme="minorEastAsia" w:hAnsiTheme="minorEastAsia" w:hint="eastAsia"/>
          <w:b/>
          <w:sz w:val="36"/>
          <w:szCs w:val="36"/>
        </w:rPr>
        <w:t>实施细则</w:t>
      </w:r>
    </w:p>
    <w:p w:rsidR="00ED095B" w:rsidRPr="00295D1E" w:rsidRDefault="00ED095B" w:rsidP="00BF1D1E">
      <w:pPr>
        <w:ind w:firstLineChars="200" w:firstLine="560"/>
        <w:rPr>
          <w:rFonts w:ascii="仿宋" w:eastAsia="仿宋" w:hAnsi="仿宋" w:cs="仿宋_GB2312"/>
          <w:kern w:val="0"/>
          <w:sz w:val="28"/>
          <w:szCs w:val="28"/>
        </w:rPr>
      </w:pPr>
    </w:p>
    <w:p w:rsidR="00BF1D1E" w:rsidRPr="00295D1E" w:rsidRDefault="00B11F41" w:rsidP="00BF1D1E">
      <w:pPr>
        <w:ind w:firstLineChars="200" w:firstLine="560"/>
        <w:rPr>
          <w:rFonts w:ascii="仿宋" w:eastAsia="仿宋" w:hAnsi="仿宋" w:cs="仿宋_GB2312"/>
          <w:kern w:val="0"/>
          <w:sz w:val="28"/>
          <w:szCs w:val="28"/>
        </w:rPr>
      </w:pPr>
      <w:r w:rsidRPr="00295D1E">
        <w:rPr>
          <w:rFonts w:ascii="仿宋" w:eastAsia="仿宋" w:hAnsi="仿宋" w:cs="仿宋_GB2312" w:hint="eastAsia"/>
          <w:kern w:val="0"/>
          <w:sz w:val="28"/>
          <w:szCs w:val="28"/>
        </w:rPr>
        <w:t>为扎实推进和落实“人才强校”战略，做好高层次人才</w:t>
      </w:r>
      <w:r w:rsidR="00440ED2" w:rsidRPr="00295D1E">
        <w:rPr>
          <w:rFonts w:ascii="仿宋" w:eastAsia="仿宋" w:hAnsi="仿宋" w:cs="仿宋_GB2312" w:hint="eastAsia"/>
          <w:kern w:val="0"/>
          <w:sz w:val="28"/>
          <w:szCs w:val="28"/>
        </w:rPr>
        <w:t>岗位设置与聘用</w:t>
      </w:r>
      <w:r w:rsidRPr="00295D1E">
        <w:rPr>
          <w:rFonts w:ascii="仿宋" w:eastAsia="仿宋" w:hAnsi="仿宋" w:cs="仿宋_GB2312" w:hint="eastAsia"/>
          <w:kern w:val="0"/>
          <w:sz w:val="28"/>
          <w:szCs w:val="28"/>
        </w:rPr>
        <w:t>管理工作，</w:t>
      </w:r>
      <w:r w:rsidR="00EC19BF" w:rsidRPr="00295D1E">
        <w:rPr>
          <w:rFonts w:ascii="仿宋" w:eastAsia="仿宋" w:hAnsi="仿宋" w:cs="仿宋_GB2312" w:hint="eastAsia"/>
          <w:kern w:val="0"/>
          <w:sz w:val="28"/>
          <w:szCs w:val="28"/>
        </w:rPr>
        <w:t>根据《中共</w:t>
      </w:r>
      <w:r w:rsidR="00EC19BF" w:rsidRPr="00295D1E">
        <w:rPr>
          <w:rFonts w:ascii="仿宋" w:eastAsia="仿宋" w:hAnsi="仿宋" w:cs="仿宋_GB2312"/>
          <w:kern w:val="0"/>
          <w:sz w:val="28"/>
          <w:szCs w:val="28"/>
        </w:rPr>
        <w:t>广东省委、广东省人民政府关于建设</w:t>
      </w:r>
      <w:r w:rsidR="00EC19BF" w:rsidRPr="00295D1E">
        <w:rPr>
          <w:rFonts w:ascii="仿宋" w:eastAsia="仿宋" w:hAnsi="仿宋" w:cs="仿宋_GB2312" w:hint="eastAsia"/>
          <w:kern w:val="0"/>
          <w:sz w:val="28"/>
          <w:szCs w:val="28"/>
        </w:rPr>
        <w:t>高水平</w:t>
      </w:r>
      <w:r w:rsidR="00EC19BF" w:rsidRPr="00295D1E">
        <w:rPr>
          <w:rFonts w:ascii="仿宋" w:eastAsia="仿宋" w:hAnsi="仿宋" w:cs="仿宋_GB2312"/>
          <w:kern w:val="0"/>
          <w:sz w:val="28"/>
          <w:szCs w:val="28"/>
        </w:rPr>
        <w:t>大学</w:t>
      </w:r>
      <w:r w:rsidR="00344C35" w:rsidRPr="00295D1E">
        <w:rPr>
          <w:rFonts w:ascii="仿宋" w:eastAsia="仿宋" w:hAnsi="仿宋" w:cs="仿宋_GB2312"/>
          <w:kern w:val="0"/>
          <w:sz w:val="28"/>
          <w:szCs w:val="28"/>
        </w:rPr>
        <w:t>的意见</w:t>
      </w:r>
      <w:r w:rsidR="00EC19BF" w:rsidRPr="00295D1E">
        <w:rPr>
          <w:rFonts w:ascii="仿宋" w:eastAsia="仿宋" w:hAnsi="仿宋" w:cs="仿宋_GB2312" w:hint="eastAsia"/>
          <w:kern w:val="0"/>
          <w:sz w:val="28"/>
          <w:szCs w:val="28"/>
        </w:rPr>
        <w:t>》、</w:t>
      </w:r>
      <w:r w:rsidR="00EC19BF" w:rsidRPr="00295D1E">
        <w:rPr>
          <w:rFonts w:ascii="仿宋" w:eastAsia="仿宋" w:hAnsi="仿宋" w:cs="仿宋_GB2312"/>
          <w:kern w:val="0"/>
          <w:sz w:val="28"/>
          <w:szCs w:val="28"/>
        </w:rPr>
        <w:t>《</w:t>
      </w:r>
      <w:r w:rsidR="00EC19BF" w:rsidRPr="00295D1E">
        <w:rPr>
          <w:rFonts w:ascii="仿宋" w:eastAsia="仿宋" w:hAnsi="仿宋" w:cs="仿宋_GB2312" w:hint="eastAsia"/>
          <w:kern w:val="0"/>
          <w:sz w:val="28"/>
          <w:szCs w:val="28"/>
        </w:rPr>
        <w:t>广东省高水平大学建设实施方案</w:t>
      </w:r>
      <w:r w:rsidR="00EC19BF" w:rsidRPr="00295D1E">
        <w:rPr>
          <w:rFonts w:ascii="仿宋" w:eastAsia="仿宋" w:hAnsi="仿宋" w:cs="仿宋_GB2312"/>
          <w:kern w:val="0"/>
          <w:sz w:val="28"/>
          <w:szCs w:val="28"/>
        </w:rPr>
        <w:t>》</w:t>
      </w:r>
      <w:r w:rsidR="00EC19BF" w:rsidRPr="00295D1E">
        <w:rPr>
          <w:rFonts w:ascii="仿宋" w:eastAsia="仿宋" w:hAnsi="仿宋" w:cs="仿宋_GB2312" w:hint="eastAsia"/>
          <w:kern w:val="0"/>
          <w:sz w:val="28"/>
          <w:szCs w:val="28"/>
        </w:rPr>
        <w:t>以及《</w:t>
      </w:r>
      <w:r w:rsidR="00BF1D1E" w:rsidRPr="00295D1E">
        <w:rPr>
          <w:rFonts w:ascii="仿宋" w:eastAsia="仿宋" w:hAnsi="仿宋" w:cs="仿宋_GB2312" w:hint="eastAsia"/>
          <w:kern w:val="0"/>
          <w:sz w:val="28"/>
          <w:szCs w:val="28"/>
        </w:rPr>
        <w:t>广东交通职业技术学院高层次人才引进、遴选及考核办法（试行）》</w:t>
      </w:r>
      <w:r w:rsidR="00EC19BF" w:rsidRPr="00295D1E">
        <w:rPr>
          <w:rFonts w:ascii="仿宋" w:eastAsia="仿宋" w:hAnsi="仿宋" w:cs="仿宋_GB2312" w:hint="eastAsia"/>
          <w:kern w:val="0"/>
          <w:sz w:val="28"/>
          <w:szCs w:val="28"/>
        </w:rPr>
        <w:t>等</w:t>
      </w:r>
      <w:r w:rsidR="00EC19BF" w:rsidRPr="00295D1E">
        <w:rPr>
          <w:rFonts w:ascii="仿宋" w:eastAsia="仿宋" w:hAnsi="仿宋" w:cs="仿宋_GB2312"/>
          <w:kern w:val="0"/>
          <w:sz w:val="28"/>
          <w:szCs w:val="28"/>
        </w:rPr>
        <w:t>文件</w:t>
      </w:r>
      <w:r w:rsidR="00EC19BF" w:rsidRPr="00295D1E">
        <w:rPr>
          <w:rFonts w:ascii="仿宋" w:eastAsia="仿宋" w:hAnsi="仿宋" w:cs="仿宋_GB2312" w:hint="eastAsia"/>
          <w:kern w:val="0"/>
          <w:sz w:val="28"/>
          <w:szCs w:val="28"/>
        </w:rPr>
        <w:t>精神</w:t>
      </w:r>
      <w:r w:rsidR="00231B73" w:rsidRPr="00295D1E">
        <w:rPr>
          <w:rFonts w:ascii="仿宋" w:eastAsia="仿宋" w:hAnsi="仿宋" w:cs="仿宋_GB2312" w:hint="eastAsia"/>
          <w:kern w:val="0"/>
          <w:sz w:val="28"/>
          <w:szCs w:val="28"/>
        </w:rPr>
        <w:t>，</w:t>
      </w:r>
      <w:r w:rsidR="002D6D9A" w:rsidRPr="00295D1E">
        <w:rPr>
          <w:rFonts w:ascii="仿宋" w:eastAsia="仿宋" w:hAnsi="仿宋" w:cs="仿宋_GB2312" w:hint="eastAsia"/>
          <w:kern w:val="0"/>
          <w:sz w:val="28"/>
          <w:szCs w:val="28"/>
        </w:rPr>
        <w:t>特制订</w:t>
      </w:r>
      <w:r w:rsidR="004A323E" w:rsidRPr="00295D1E">
        <w:rPr>
          <w:rFonts w:ascii="仿宋" w:eastAsia="仿宋" w:hAnsi="仿宋" w:cs="仿宋_GB2312" w:hint="eastAsia"/>
          <w:kern w:val="0"/>
          <w:sz w:val="28"/>
          <w:szCs w:val="28"/>
        </w:rPr>
        <w:t>本实施细则</w:t>
      </w:r>
      <w:r w:rsidR="00DF66E9" w:rsidRPr="00295D1E">
        <w:rPr>
          <w:rFonts w:ascii="仿宋" w:eastAsia="仿宋" w:hAnsi="仿宋" w:cs="仿宋_GB2312" w:hint="eastAsia"/>
          <w:kern w:val="0"/>
          <w:sz w:val="28"/>
          <w:szCs w:val="28"/>
        </w:rPr>
        <w:t>。</w:t>
      </w:r>
    </w:p>
    <w:p w:rsidR="007E0C4A" w:rsidRPr="00295D1E" w:rsidRDefault="007E0C4A" w:rsidP="00D122E6">
      <w:pPr>
        <w:tabs>
          <w:tab w:val="left" w:pos="5660"/>
        </w:tabs>
        <w:autoSpaceDE w:val="0"/>
        <w:autoSpaceDN w:val="0"/>
        <w:adjustRightInd w:val="0"/>
        <w:spacing w:line="360" w:lineRule="auto"/>
        <w:ind w:firstLineChars="200" w:firstLine="560"/>
        <w:jc w:val="left"/>
        <w:rPr>
          <w:rFonts w:ascii="黑体" w:eastAsia="黑体" w:hAnsi="黑体" w:cs="黑体"/>
          <w:kern w:val="0"/>
          <w:sz w:val="28"/>
          <w:szCs w:val="28"/>
        </w:rPr>
      </w:pPr>
      <w:r w:rsidRPr="00295D1E">
        <w:rPr>
          <w:rFonts w:ascii="黑体" w:eastAsia="黑体" w:hAnsi="黑体" w:cs="黑体" w:hint="eastAsia"/>
          <w:kern w:val="0"/>
          <w:sz w:val="28"/>
          <w:szCs w:val="28"/>
        </w:rPr>
        <w:t>一、基本原则</w:t>
      </w:r>
    </w:p>
    <w:p w:rsidR="007E0C4A" w:rsidRPr="00295D1E" w:rsidRDefault="007E0C4A" w:rsidP="007E0C4A">
      <w:pPr>
        <w:autoSpaceDE w:val="0"/>
        <w:autoSpaceDN w:val="0"/>
        <w:adjustRightInd w:val="0"/>
        <w:spacing w:line="360" w:lineRule="auto"/>
        <w:ind w:firstLineChars="150" w:firstLine="420"/>
        <w:jc w:val="left"/>
        <w:rPr>
          <w:rFonts w:ascii="仿宋" w:eastAsia="仿宋" w:hAnsi="仿宋" w:cs="仿宋_GB2312"/>
          <w:kern w:val="0"/>
          <w:sz w:val="28"/>
          <w:szCs w:val="28"/>
        </w:rPr>
      </w:pPr>
      <w:r w:rsidRPr="00295D1E">
        <w:rPr>
          <w:rFonts w:ascii="仿宋" w:eastAsia="仿宋" w:hAnsi="仿宋" w:cs="仿宋_GB2312" w:hint="eastAsia"/>
          <w:kern w:val="0"/>
          <w:sz w:val="28"/>
          <w:szCs w:val="28"/>
        </w:rPr>
        <w:t>（一）</w:t>
      </w:r>
      <w:r w:rsidR="009F3F52" w:rsidRPr="00295D1E">
        <w:rPr>
          <w:rFonts w:ascii="仿宋" w:eastAsia="仿宋" w:hAnsi="仿宋" w:cs="仿宋_GB2312" w:hint="eastAsia"/>
          <w:kern w:val="0"/>
          <w:sz w:val="28"/>
          <w:szCs w:val="28"/>
        </w:rPr>
        <w:t>按需</w:t>
      </w:r>
      <w:r w:rsidRPr="00295D1E">
        <w:rPr>
          <w:rFonts w:ascii="仿宋" w:eastAsia="仿宋" w:hAnsi="仿宋" w:cs="仿宋_GB2312" w:hint="eastAsia"/>
          <w:kern w:val="0"/>
          <w:sz w:val="28"/>
          <w:szCs w:val="28"/>
        </w:rPr>
        <w:t>设岗，</w:t>
      </w:r>
      <w:r w:rsidR="006E3221" w:rsidRPr="00295D1E">
        <w:rPr>
          <w:rFonts w:ascii="仿宋" w:eastAsia="仿宋" w:hAnsi="仿宋" w:cs="仿宋_GB2312" w:hint="eastAsia"/>
          <w:kern w:val="0"/>
          <w:sz w:val="28"/>
          <w:szCs w:val="28"/>
        </w:rPr>
        <w:t>分步实施</w:t>
      </w:r>
      <w:r w:rsidRPr="00295D1E">
        <w:rPr>
          <w:rFonts w:ascii="仿宋" w:eastAsia="仿宋" w:hAnsi="仿宋" w:cs="仿宋_GB2312" w:hint="eastAsia"/>
          <w:kern w:val="0"/>
          <w:sz w:val="28"/>
          <w:szCs w:val="28"/>
        </w:rPr>
        <w:t>。按照我校“</w:t>
      </w:r>
      <w:r w:rsidRPr="00295D1E">
        <w:rPr>
          <w:rFonts w:ascii="仿宋" w:eastAsia="仿宋" w:hAnsi="仿宋" w:cs="仿宋_GB2312"/>
          <w:kern w:val="0"/>
          <w:sz w:val="28"/>
          <w:szCs w:val="28"/>
        </w:rPr>
        <w:t>内涵发展，质量立校；开放融合，服务兴校</w:t>
      </w:r>
      <w:r w:rsidRPr="00295D1E">
        <w:rPr>
          <w:rFonts w:ascii="仿宋" w:eastAsia="仿宋" w:hAnsi="仿宋" w:cs="仿宋_GB2312" w:hint="eastAsia"/>
          <w:kern w:val="0"/>
          <w:sz w:val="28"/>
          <w:szCs w:val="28"/>
        </w:rPr>
        <w:t>”的办学</w:t>
      </w:r>
      <w:r w:rsidRPr="00295D1E">
        <w:rPr>
          <w:rFonts w:ascii="仿宋" w:eastAsia="仿宋" w:hAnsi="仿宋" w:cs="仿宋_GB2312"/>
          <w:kern w:val="0"/>
          <w:sz w:val="28"/>
          <w:szCs w:val="28"/>
        </w:rPr>
        <w:t>理念</w:t>
      </w:r>
      <w:r w:rsidRPr="00295D1E">
        <w:rPr>
          <w:rFonts w:ascii="仿宋" w:eastAsia="仿宋" w:hAnsi="仿宋" w:cs="仿宋_GB2312" w:hint="eastAsia"/>
          <w:kern w:val="0"/>
          <w:sz w:val="28"/>
          <w:szCs w:val="28"/>
        </w:rPr>
        <w:t>，从</w:t>
      </w:r>
      <w:r w:rsidR="008A2754" w:rsidRPr="00295D1E">
        <w:rPr>
          <w:rFonts w:ascii="仿宋" w:eastAsia="仿宋" w:hAnsi="仿宋" w:cs="仿宋_GB2312" w:hint="eastAsia"/>
          <w:kern w:val="0"/>
          <w:sz w:val="28"/>
          <w:szCs w:val="28"/>
        </w:rPr>
        <w:t>专业建设</w:t>
      </w:r>
      <w:r w:rsidRPr="00295D1E">
        <w:rPr>
          <w:rFonts w:ascii="仿宋" w:eastAsia="仿宋" w:hAnsi="仿宋" w:cs="仿宋_GB2312" w:hint="eastAsia"/>
          <w:kern w:val="0"/>
          <w:sz w:val="28"/>
          <w:szCs w:val="28"/>
        </w:rPr>
        <w:t>、科技研发和服务社会的需求出发，</w:t>
      </w:r>
      <w:r w:rsidR="0056187C" w:rsidRPr="00295D1E">
        <w:rPr>
          <w:rFonts w:ascii="仿宋" w:eastAsia="仿宋" w:hAnsi="仿宋" w:cs="仿宋_GB2312" w:hint="eastAsia"/>
          <w:kern w:val="0"/>
          <w:sz w:val="28"/>
          <w:szCs w:val="28"/>
        </w:rPr>
        <w:t>根据学院“十三五”规划和</w:t>
      </w:r>
      <w:r w:rsidR="008A2754" w:rsidRPr="00295D1E">
        <w:rPr>
          <w:rFonts w:ascii="仿宋" w:eastAsia="仿宋" w:hAnsi="仿宋" w:cs="仿宋_GB2312" w:hint="eastAsia"/>
          <w:kern w:val="0"/>
          <w:sz w:val="28"/>
          <w:szCs w:val="28"/>
        </w:rPr>
        <w:t>省</w:t>
      </w:r>
      <w:r w:rsidR="0056187C" w:rsidRPr="00295D1E">
        <w:rPr>
          <w:rFonts w:ascii="仿宋" w:eastAsia="仿宋" w:hAnsi="仿宋" w:cs="仿宋_GB2312" w:hint="eastAsia"/>
          <w:kern w:val="0"/>
          <w:sz w:val="28"/>
          <w:szCs w:val="28"/>
        </w:rPr>
        <w:t>一流高职院校建设任务，</w:t>
      </w:r>
      <w:r w:rsidRPr="00295D1E">
        <w:rPr>
          <w:rFonts w:ascii="仿宋" w:eastAsia="仿宋" w:hAnsi="仿宋" w:cs="仿宋_GB2312" w:hint="eastAsia"/>
          <w:kern w:val="0"/>
          <w:sz w:val="28"/>
          <w:szCs w:val="28"/>
        </w:rPr>
        <w:t>统筹规划，设置</w:t>
      </w:r>
      <w:r w:rsidR="0056187C" w:rsidRPr="00295D1E">
        <w:rPr>
          <w:rFonts w:ascii="仿宋" w:eastAsia="仿宋" w:hAnsi="仿宋" w:cs="仿宋_GB2312" w:hint="eastAsia"/>
          <w:kern w:val="0"/>
          <w:sz w:val="28"/>
          <w:szCs w:val="28"/>
        </w:rPr>
        <w:t>高层次人才</w:t>
      </w:r>
      <w:r w:rsidRPr="00295D1E">
        <w:rPr>
          <w:rFonts w:ascii="仿宋" w:eastAsia="仿宋" w:hAnsi="仿宋" w:cs="仿宋_GB2312" w:hint="eastAsia"/>
          <w:kern w:val="0"/>
          <w:sz w:val="28"/>
          <w:szCs w:val="28"/>
        </w:rPr>
        <w:t>岗位</w:t>
      </w:r>
      <w:r w:rsidR="0056187C" w:rsidRPr="00295D1E">
        <w:rPr>
          <w:rFonts w:ascii="仿宋" w:eastAsia="仿宋" w:hAnsi="仿宋" w:cs="仿宋_GB2312" w:hint="eastAsia"/>
          <w:kern w:val="0"/>
          <w:sz w:val="28"/>
          <w:szCs w:val="28"/>
        </w:rPr>
        <w:t>，</w:t>
      </w:r>
      <w:r w:rsidR="00A62D64" w:rsidRPr="00295D1E">
        <w:rPr>
          <w:rFonts w:ascii="仿宋" w:eastAsia="仿宋" w:hAnsi="仿宋" w:cs="仿宋_GB2312" w:hint="eastAsia"/>
          <w:kern w:val="0"/>
          <w:sz w:val="28"/>
          <w:szCs w:val="28"/>
        </w:rPr>
        <w:t>分步实施</w:t>
      </w:r>
      <w:r w:rsidR="0063731C" w:rsidRPr="00295D1E">
        <w:rPr>
          <w:rFonts w:ascii="仿宋" w:eastAsia="仿宋" w:hAnsi="仿宋" w:cs="仿宋_GB2312" w:hint="eastAsia"/>
          <w:kern w:val="0"/>
          <w:sz w:val="28"/>
          <w:szCs w:val="28"/>
        </w:rPr>
        <w:t>聘用</w:t>
      </w:r>
      <w:r w:rsidRPr="00295D1E">
        <w:rPr>
          <w:rFonts w:ascii="仿宋" w:eastAsia="仿宋" w:hAnsi="仿宋" w:cs="仿宋_GB2312" w:hint="eastAsia"/>
          <w:kern w:val="0"/>
          <w:sz w:val="28"/>
          <w:szCs w:val="28"/>
        </w:rPr>
        <w:t>。</w:t>
      </w:r>
    </w:p>
    <w:p w:rsidR="00B07E0E" w:rsidRPr="00295D1E" w:rsidRDefault="007E0C4A" w:rsidP="007E0C4A">
      <w:pPr>
        <w:spacing w:line="360" w:lineRule="auto"/>
        <w:ind w:firstLineChars="150" w:firstLine="420"/>
        <w:rPr>
          <w:rFonts w:ascii="仿宋" w:eastAsia="仿宋" w:hAnsi="仿宋" w:cs="仿宋_GB2312"/>
          <w:kern w:val="0"/>
          <w:sz w:val="28"/>
          <w:szCs w:val="28"/>
        </w:rPr>
      </w:pPr>
      <w:r w:rsidRPr="00295D1E">
        <w:rPr>
          <w:rFonts w:ascii="仿宋" w:eastAsia="仿宋" w:hAnsi="仿宋" w:cs="仿宋_GB2312" w:hint="eastAsia"/>
          <w:kern w:val="0"/>
          <w:sz w:val="28"/>
          <w:szCs w:val="28"/>
        </w:rPr>
        <w:t>（二）</w:t>
      </w:r>
      <w:r w:rsidR="006E3221" w:rsidRPr="00295D1E">
        <w:rPr>
          <w:rFonts w:ascii="仿宋" w:eastAsia="仿宋" w:hAnsi="仿宋" w:cs="仿宋_GB2312" w:hint="eastAsia"/>
          <w:kern w:val="0"/>
          <w:sz w:val="28"/>
          <w:szCs w:val="28"/>
        </w:rPr>
        <w:t>因岗制宜</w:t>
      </w:r>
      <w:r w:rsidRPr="00295D1E">
        <w:rPr>
          <w:rFonts w:ascii="仿宋" w:eastAsia="仿宋" w:hAnsi="仿宋" w:cs="仿宋_GB2312" w:hint="eastAsia"/>
          <w:kern w:val="0"/>
          <w:sz w:val="28"/>
          <w:szCs w:val="28"/>
        </w:rPr>
        <w:t>，</w:t>
      </w:r>
      <w:r w:rsidR="006449A9" w:rsidRPr="00295D1E">
        <w:rPr>
          <w:rFonts w:ascii="仿宋" w:eastAsia="仿宋" w:hAnsi="仿宋" w:cs="仿宋_GB2312" w:hint="eastAsia"/>
          <w:kern w:val="0"/>
          <w:sz w:val="28"/>
          <w:szCs w:val="28"/>
        </w:rPr>
        <w:t>合同管理</w:t>
      </w:r>
      <w:r w:rsidRPr="00295D1E">
        <w:rPr>
          <w:rFonts w:ascii="仿宋" w:eastAsia="仿宋" w:hAnsi="仿宋" w:cs="仿宋_GB2312" w:hint="eastAsia"/>
          <w:kern w:val="0"/>
          <w:sz w:val="28"/>
          <w:szCs w:val="28"/>
        </w:rPr>
        <w:t>。</w:t>
      </w:r>
      <w:r w:rsidR="003633E0" w:rsidRPr="00295D1E">
        <w:rPr>
          <w:rFonts w:ascii="仿宋" w:eastAsia="仿宋" w:hAnsi="仿宋" w:cs="仿宋_GB2312" w:hint="eastAsia"/>
          <w:kern w:val="0"/>
          <w:sz w:val="28"/>
          <w:szCs w:val="28"/>
        </w:rPr>
        <w:t>考虑历史、现状和发展</w:t>
      </w:r>
      <w:r w:rsidR="0063731C" w:rsidRPr="00295D1E">
        <w:rPr>
          <w:rFonts w:ascii="仿宋" w:eastAsia="仿宋" w:hAnsi="仿宋" w:cs="仿宋_GB2312" w:hint="eastAsia"/>
          <w:kern w:val="0"/>
          <w:sz w:val="28"/>
          <w:szCs w:val="28"/>
        </w:rPr>
        <w:t>需要</w:t>
      </w:r>
      <w:r w:rsidR="00826545" w:rsidRPr="00295D1E">
        <w:rPr>
          <w:rFonts w:ascii="仿宋" w:eastAsia="仿宋" w:hAnsi="仿宋" w:cs="仿宋_GB2312" w:hint="eastAsia"/>
          <w:kern w:val="0"/>
          <w:sz w:val="28"/>
          <w:szCs w:val="28"/>
        </w:rPr>
        <w:t>，分别设置各岗位的</w:t>
      </w:r>
      <w:r w:rsidR="00B07E0E" w:rsidRPr="00295D1E">
        <w:rPr>
          <w:rFonts w:ascii="仿宋" w:eastAsia="仿宋" w:hAnsi="仿宋" w:cs="仿宋_GB2312" w:hint="eastAsia"/>
          <w:kern w:val="0"/>
          <w:sz w:val="28"/>
          <w:szCs w:val="28"/>
        </w:rPr>
        <w:t>工作职责、主要工作任务、任职条件、聘用层次等</w:t>
      </w:r>
      <w:r w:rsidR="00826545" w:rsidRPr="00295D1E">
        <w:rPr>
          <w:rFonts w:ascii="仿宋" w:eastAsia="仿宋" w:hAnsi="仿宋" w:cs="仿宋_GB2312" w:hint="eastAsia"/>
          <w:kern w:val="0"/>
          <w:sz w:val="28"/>
          <w:szCs w:val="28"/>
        </w:rPr>
        <w:t>，</w:t>
      </w:r>
      <w:r w:rsidR="00B07E0E" w:rsidRPr="00295D1E">
        <w:rPr>
          <w:rFonts w:ascii="仿宋" w:eastAsia="仿宋" w:hAnsi="仿宋" w:cs="仿宋_GB2312" w:hint="eastAsia"/>
          <w:kern w:val="0"/>
          <w:sz w:val="28"/>
          <w:szCs w:val="28"/>
        </w:rPr>
        <w:t>按照《广东交通职业技术学院高层次人才聘任合同》中议定的条款分别对各岗位进行考核和管理。</w:t>
      </w:r>
    </w:p>
    <w:p w:rsidR="007E0C4A" w:rsidRPr="00295D1E" w:rsidRDefault="00D122E6" w:rsidP="00EB4FFD">
      <w:pPr>
        <w:tabs>
          <w:tab w:val="left" w:pos="3538"/>
        </w:tabs>
        <w:autoSpaceDE w:val="0"/>
        <w:autoSpaceDN w:val="0"/>
        <w:adjustRightInd w:val="0"/>
        <w:spacing w:line="360" w:lineRule="auto"/>
        <w:ind w:firstLineChars="200" w:firstLine="560"/>
        <w:jc w:val="left"/>
        <w:rPr>
          <w:rFonts w:ascii="黑体" w:eastAsia="黑体" w:hAnsi="黑体" w:cs="黑体"/>
          <w:kern w:val="0"/>
          <w:sz w:val="28"/>
          <w:szCs w:val="28"/>
        </w:rPr>
      </w:pPr>
      <w:r w:rsidRPr="00295D1E">
        <w:rPr>
          <w:rFonts w:ascii="黑体" w:eastAsia="黑体" w:hAnsi="黑体" w:cs="黑体" w:hint="eastAsia"/>
          <w:kern w:val="0"/>
          <w:sz w:val="28"/>
          <w:szCs w:val="28"/>
        </w:rPr>
        <w:t>二</w:t>
      </w:r>
      <w:r w:rsidR="007E0C4A" w:rsidRPr="00295D1E">
        <w:rPr>
          <w:rFonts w:ascii="黑体" w:eastAsia="黑体" w:hAnsi="黑体" w:cs="黑体" w:hint="eastAsia"/>
          <w:kern w:val="0"/>
          <w:sz w:val="28"/>
          <w:szCs w:val="28"/>
        </w:rPr>
        <w:t>、岗位设置</w:t>
      </w:r>
      <w:r w:rsidR="004B12D6" w:rsidRPr="00295D1E">
        <w:rPr>
          <w:rFonts w:ascii="黑体" w:eastAsia="黑体" w:hAnsi="黑体" w:cs="黑体" w:hint="eastAsia"/>
          <w:kern w:val="0"/>
          <w:sz w:val="28"/>
          <w:szCs w:val="28"/>
        </w:rPr>
        <w:t>与任职条件</w:t>
      </w:r>
      <w:r w:rsidRPr="00295D1E">
        <w:rPr>
          <w:rFonts w:ascii="黑体" w:eastAsia="黑体" w:hAnsi="黑体" w:cs="黑体"/>
          <w:kern w:val="0"/>
          <w:sz w:val="28"/>
          <w:szCs w:val="28"/>
        </w:rPr>
        <w:tab/>
      </w:r>
    </w:p>
    <w:p w:rsidR="00697C01" w:rsidRPr="00295D1E" w:rsidRDefault="007E0C4A" w:rsidP="00697C01">
      <w:pPr>
        <w:autoSpaceDE w:val="0"/>
        <w:autoSpaceDN w:val="0"/>
        <w:adjustRightInd w:val="0"/>
        <w:spacing w:line="360" w:lineRule="auto"/>
        <w:ind w:firstLineChars="200" w:firstLine="560"/>
        <w:jc w:val="left"/>
        <w:rPr>
          <w:rFonts w:ascii="仿宋" w:eastAsia="仿宋" w:hAnsi="仿宋" w:cs="仿宋_GB2312"/>
          <w:kern w:val="0"/>
          <w:sz w:val="28"/>
          <w:szCs w:val="28"/>
        </w:rPr>
      </w:pPr>
      <w:r w:rsidRPr="00295D1E">
        <w:rPr>
          <w:rFonts w:ascii="仿宋" w:eastAsia="仿宋" w:hAnsi="仿宋" w:cs="仿宋_GB2312" w:hint="eastAsia"/>
          <w:kern w:val="0"/>
          <w:sz w:val="28"/>
          <w:szCs w:val="28"/>
        </w:rPr>
        <w:t>设置</w:t>
      </w:r>
      <w:r w:rsidR="00E86A35" w:rsidRPr="00295D1E">
        <w:rPr>
          <w:rFonts w:ascii="仿宋" w:eastAsia="仿宋" w:hAnsi="仿宋" w:cs="仿宋_GB2312" w:hint="eastAsia"/>
          <w:kern w:val="0"/>
          <w:sz w:val="28"/>
          <w:szCs w:val="28"/>
        </w:rPr>
        <w:t>的</w:t>
      </w:r>
      <w:r w:rsidR="002D140E" w:rsidRPr="00295D1E">
        <w:rPr>
          <w:rFonts w:ascii="仿宋" w:eastAsia="仿宋" w:hAnsi="仿宋" w:cs="仿宋_GB2312" w:hint="eastAsia"/>
          <w:kern w:val="0"/>
          <w:sz w:val="28"/>
          <w:szCs w:val="28"/>
        </w:rPr>
        <w:t>高层次人才</w:t>
      </w:r>
      <w:r w:rsidRPr="00295D1E">
        <w:rPr>
          <w:rFonts w:ascii="仿宋" w:eastAsia="仿宋" w:hAnsi="仿宋" w:cs="仿宋_GB2312" w:hint="eastAsia"/>
          <w:kern w:val="0"/>
          <w:sz w:val="28"/>
          <w:szCs w:val="28"/>
        </w:rPr>
        <w:t>岗位</w:t>
      </w:r>
      <w:r w:rsidR="00E86A35" w:rsidRPr="00295D1E">
        <w:rPr>
          <w:rFonts w:ascii="仿宋" w:eastAsia="仿宋" w:hAnsi="仿宋" w:cs="仿宋_GB2312" w:hint="eastAsia"/>
          <w:kern w:val="0"/>
          <w:sz w:val="28"/>
          <w:szCs w:val="28"/>
        </w:rPr>
        <w:t>主要包括</w:t>
      </w:r>
      <w:r w:rsidR="00E52A42" w:rsidRPr="00295D1E">
        <w:rPr>
          <w:rFonts w:ascii="仿宋" w:eastAsia="仿宋" w:hAnsi="仿宋" w:cs="仿宋_GB2312" w:hint="eastAsia"/>
          <w:kern w:val="0"/>
          <w:sz w:val="28"/>
          <w:szCs w:val="28"/>
        </w:rPr>
        <w:t>专业群带头人</w:t>
      </w:r>
      <w:r w:rsidR="00003A92" w:rsidRPr="00295D1E">
        <w:rPr>
          <w:rFonts w:ascii="仿宋" w:eastAsia="仿宋" w:hAnsi="仿宋" w:cs="仿宋_GB2312" w:hint="eastAsia"/>
          <w:kern w:val="0"/>
          <w:sz w:val="28"/>
          <w:szCs w:val="28"/>
        </w:rPr>
        <w:t>、</w:t>
      </w:r>
      <w:r w:rsidR="00E52A42" w:rsidRPr="00295D1E">
        <w:rPr>
          <w:rFonts w:ascii="仿宋" w:eastAsia="仿宋" w:hAnsi="仿宋" w:cs="仿宋_GB2312" w:hint="eastAsia"/>
          <w:kern w:val="0"/>
          <w:sz w:val="28"/>
          <w:szCs w:val="28"/>
        </w:rPr>
        <w:t>产学研用科技平台</w:t>
      </w:r>
      <w:r w:rsidR="00A45717" w:rsidRPr="00295D1E">
        <w:rPr>
          <w:rFonts w:ascii="仿宋" w:eastAsia="仿宋" w:hAnsi="仿宋" w:cs="仿宋_GB2312" w:hint="eastAsia"/>
          <w:kern w:val="0"/>
          <w:sz w:val="28"/>
          <w:szCs w:val="28"/>
        </w:rPr>
        <w:t>负责人</w:t>
      </w:r>
      <w:r w:rsidR="00003A92" w:rsidRPr="00295D1E">
        <w:rPr>
          <w:rFonts w:ascii="仿宋" w:eastAsia="仿宋" w:hAnsi="仿宋" w:cs="仿宋_GB2312" w:hint="eastAsia"/>
          <w:kern w:val="0"/>
          <w:sz w:val="28"/>
          <w:szCs w:val="28"/>
        </w:rPr>
        <w:t>及其他急需的</w:t>
      </w:r>
      <w:r w:rsidRPr="00295D1E">
        <w:rPr>
          <w:rFonts w:ascii="仿宋" w:eastAsia="仿宋" w:hAnsi="仿宋" w:cs="仿宋_GB2312" w:hint="eastAsia"/>
          <w:kern w:val="0"/>
          <w:sz w:val="28"/>
          <w:szCs w:val="28"/>
        </w:rPr>
        <w:t>岗位</w:t>
      </w:r>
      <w:r w:rsidR="00B07E0E" w:rsidRPr="00295D1E">
        <w:rPr>
          <w:rFonts w:ascii="仿宋" w:eastAsia="仿宋" w:hAnsi="仿宋" w:cs="仿宋_GB2312" w:hint="eastAsia"/>
          <w:kern w:val="0"/>
          <w:sz w:val="28"/>
          <w:szCs w:val="28"/>
        </w:rPr>
        <w:t>，分三个层次</w:t>
      </w:r>
      <w:r w:rsidR="00AA27D1" w:rsidRPr="00295D1E">
        <w:rPr>
          <w:rFonts w:ascii="仿宋" w:eastAsia="仿宋" w:hAnsi="仿宋" w:cs="仿宋_GB2312" w:hint="eastAsia"/>
          <w:kern w:val="0"/>
          <w:sz w:val="28"/>
          <w:szCs w:val="28"/>
        </w:rPr>
        <w:t>（</w:t>
      </w:r>
      <w:r w:rsidR="006725F7" w:rsidRPr="00295D1E">
        <w:rPr>
          <w:rFonts w:ascii="仿宋" w:eastAsia="仿宋" w:hAnsi="仿宋" w:cs="仿宋_GB2312" w:hint="eastAsia"/>
          <w:kern w:val="0"/>
          <w:sz w:val="28"/>
          <w:szCs w:val="28"/>
        </w:rPr>
        <w:t>具体见《广东交通职业技术学院高层次人才引进、遴选及考核办法（试行）》</w:t>
      </w:r>
      <w:r w:rsidR="00AA27D1" w:rsidRPr="00295D1E">
        <w:rPr>
          <w:rFonts w:ascii="仿宋" w:eastAsia="仿宋" w:hAnsi="仿宋" w:cs="仿宋_GB2312" w:hint="eastAsia"/>
          <w:kern w:val="0"/>
          <w:sz w:val="28"/>
          <w:szCs w:val="28"/>
        </w:rPr>
        <w:t>）</w:t>
      </w:r>
      <w:r w:rsidRPr="00295D1E">
        <w:rPr>
          <w:rFonts w:ascii="仿宋" w:eastAsia="仿宋" w:hAnsi="仿宋" w:cs="仿宋_GB2312" w:hint="eastAsia"/>
          <w:kern w:val="0"/>
          <w:sz w:val="28"/>
          <w:szCs w:val="28"/>
        </w:rPr>
        <w:t>。</w:t>
      </w:r>
      <w:r w:rsidR="006725F7" w:rsidRPr="00295D1E">
        <w:rPr>
          <w:rFonts w:ascii="仿宋" w:eastAsia="仿宋" w:hAnsi="仿宋" w:cs="仿宋_GB2312" w:hint="eastAsia"/>
          <w:kern w:val="0"/>
          <w:sz w:val="28"/>
          <w:szCs w:val="28"/>
        </w:rPr>
        <w:t>高层次人才岗位的</w:t>
      </w:r>
      <w:r w:rsidR="00586154" w:rsidRPr="00295D1E">
        <w:rPr>
          <w:rFonts w:ascii="仿宋" w:eastAsia="仿宋" w:hAnsi="仿宋" w:cs="仿宋_GB2312" w:hint="eastAsia"/>
          <w:kern w:val="0"/>
          <w:sz w:val="28"/>
          <w:szCs w:val="28"/>
        </w:rPr>
        <w:t>任职条件除满足</w:t>
      </w:r>
      <w:r w:rsidR="006725F7" w:rsidRPr="00295D1E">
        <w:rPr>
          <w:rFonts w:ascii="仿宋" w:eastAsia="仿宋" w:hAnsi="仿宋" w:cs="仿宋_GB2312" w:hint="eastAsia"/>
          <w:kern w:val="0"/>
          <w:sz w:val="28"/>
          <w:szCs w:val="28"/>
        </w:rPr>
        <w:t>《广东交通职业技术学院高层次人才引进、遴</w:t>
      </w:r>
      <w:r w:rsidR="006725F7" w:rsidRPr="00295D1E">
        <w:rPr>
          <w:rFonts w:ascii="仿宋" w:eastAsia="仿宋" w:hAnsi="仿宋" w:cs="仿宋_GB2312" w:hint="eastAsia"/>
          <w:kern w:val="0"/>
          <w:sz w:val="28"/>
          <w:szCs w:val="28"/>
        </w:rPr>
        <w:lastRenderedPageBreak/>
        <w:t>选及考核办法（试行）》</w:t>
      </w:r>
      <w:r w:rsidR="00697C01" w:rsidRPr="00295D1E">
        <w:rPr>
          <w:rFonts w:ascii="仿宋" w:eastAsia="仿宋" w:hAnsi="仿宋" w:cs="仿宋_GB2312" w:hint="eastAsia"/>
          <w:kern w:val="0"/>
          <w:sz w:val="28"/>
          <w:szCs w:val="28"/>
        </w:rPr>
        <w:t>规定的基本条件外，需完成聘期内岗位的主要职责和工作任务。</w:t>
      </w:r>
      <w:r w:rsidR="00CE2AFC" w:rsidRPr="00295D1E">
        <w:rPr>
          <w:rFonts w:ascii="仿宋" w:eastAsia="仿宋" w:hAnsi="仿宋" w:hint="eastAsia"/>
          <w:sz w:val="28"/>
          <w:szCs w:val="28"/>
        </w:rPr>
        <w:t>各岗位的聘用层次及聘期任务</w:t>
      </w:r>
      <w:r w:rsidR="00B23440" w:rsidRPr="00295D1E">
        <w:rPr>
          <w:rFonts w:ascii="仿宋" w:eastAsia="仿宋" w:hAnsi="仿宋" w:cs="仿宋_GB2312" w:hint="eastAsia"/>
          <w:kern w:val="0"/>
          <w:sz w:val="28"/>
          <w:szCs w:val="28"/>
        </w:rPr>
        <w:t>按</w:t>
      </w:r>
      <w:r w:rsidR="00CE2AFC" w:rsidRPr="00295D1E">
        <w:rPr>
          <w:rFonts w:ascii="仿宋" w:eastAsia="仿宋" w:hAnsi="仿宋" w:cs="仿宋_GB2312" w:hint="eastAsia"/>
          <w:kern w:val="0"/>
          <w:sz w:val="28"/>
          <w:szCs w:val="28"/>
        </w:rPr>
        <w:t>附表</w:t>
      </w:r>
      <w:r w:rsidR="000D700D" w:rsidRPr="00295D1E">
        <w:rPr>
          <w:rFonts w:ascii="仿宋" w:eastAsia="仿宋" w:hAnsi="仿宋" w:cs="仿宋_GB2312" w:hint="eastAsia"/>
          <w:kern w:val="0"/>
          <w:sz w:val="28"/>
          <w:szCs w:val="28"/>
        </w:rPr>
        <w:t>要求，</w:t>
      </w:r>
      <w:r w:rsidR="00B23440" w:rsidRPr="00295D1E">
        <w:rPr>
          <w:rFonts w:ascii="仿宋" w:eastAsia="仿宋" w:hAnsi="仿宋" w:cs="仿宋_GB2312" w:hint="eastAsia"/>
          <w:kern w:val="0"/>
          <w:sz w:val="28"/>
          <w:szCs w:val="28"/>
        </w:rPr>
        <w:t>在《广东交通职业技术学院高层次人才聘任合同》中具体明确</w:t>
      </w:r>
      <w:r w:rsidR="00752A0E" w:rsidRPr="00295D1E">
        <w:rPr>
          <w:rFonts w:ascii="仿宋" w:eastAsia="仿宋" w:hAnsi="仿宋" w:cs="仿宋_GB2312" w:hint="eastAsia"/>
          <w:kern w:val="0"/>
          <w:sz w:val="28"/>
          <w:szCs w:val="28"/>
        </w:rPr>
        <w:t>，聘任合同须涵盖对应岗位的主要职责和聘期内的主要工作任务。</w:t>
      </w:r>
    </w:p>
    <w:p w:rsidR="00F93064" w:rsidRPr="00295D1E" w:rsidRDefault="00B07E0E" w:rsidP="007E0C4A">
      <w:pPr>
        <w:autoSpaceDE w:val="0"/>
        <w:autoSpaceDN w:val="0"/>
        <w:adjustRightInd w:val="0"/>
        <w:spacing w:line="360" w:lineRule="auto"/>
        <w:ind w:firstLineChars="200" w:firstLine="562"/>
        <w:jc w:val="left"/>
        <w:rPr>
          <w:rFonts w:ascii="仿宋" w:eastAsia="仿宋" w:hAnsi="仿宋" w:cs="仿宋_GB2312"/>
          <w:b/>
          <w:kern w:val="0"/>
          <w:sz w:val="28"/>
          <w:szCs w:val="28"/>
        </w:rPr>
      </w:pPr>
      <w:r w:rsidRPr="00295D1E">
        <w:rPr>
          <w:rFonts w:ascii="仿宋" w:eastAsia="仿宋" w:hAnsi="仿宋" w:cs="仿宋_GB2312" w:hint="eastAsia"/>
          <w:b/>
          <w:kern w:val="0"/>
          <w:sz w:val="28"/>
          <w:szCs w:val="28"/>
        </w:rPr>
        <w:t>（一）</w:t>
      </w:r>
      <w:r w:rsidR="00E52A42" w:rsidRPr="00295D1E">
        <w:rPr>
          <w:rFonts w:ascii="仿宋" w:eastAsia="仿宋" w:hAnsi="仿宋" w:cs="仿宋_GB2312" w:hint="eastAsia"/>
          <w:b/>
          <w:kern w:val="0"/>
          <w:sz w:val="28"/>
          <w:szCs w:val="28"/>
        </w:rPr>
        <w:t>专业群带头人</w:t>
      </w:r>
    </w:p>
    <w:p w:rsidR="00EB4FFD" w:rsidRPr="00295D1E" w:rsidRDefault="003A085F" w:rsidP="0045152E">
      <w:pPr>
        <w:autoSpaceDE w:val="0"/>
        <w:autoSpaceDN w:val="0"/>
        <w:adjustRightInd w:val="0"/>
        <w:spacing w:line="360" w:lineRule="auto"/>
        <w:ind w:firstLineChars="200" w:firstLine="560"/>
        <w:jc w:val="left"/>
        <w:rPr>
          <w:rFonts w:ascii="仿宋" w:eastAsia="仿宋" w:hAnsi="仿宋"/>
          <w:sz w:val="28"/>
          <w:szCs w:val="28"/>
        </w:rPr>
      </w:pPr>
      <w:r w:rsidRPr="00295D1E">
        <w:rPr>
          <w:rFonts w:ascii="仿宋" w:eastAsia="仿宋" w:hAnsi="仿宋" w:hint="eastAsia"/>
          <w:sz w:val="28"/>
          <w:szCs w:val="28"/>
        </w:rPr>
        <w:t>专业群带头人的主要职责是主持本专业群的建设工作，在专业教育教学改革、师资团队</w:t>
      </w:r>
      <w:r w:rsidR="00752A0E" w:rsidRPr="00295D1E">
        <w:rPr>
          <w:rFonts w:ascii="仿宋" w:eastAsia="仿宋" w:hAnsi="仿宋" w:hint="eastAsia"/>
          <w:sz w:val="28"/>
          <w:szCs w:val="28"/>
        </w:rPr>
        <w:t>建设</w:t>
      </w:r>
      <w:r w:rsidRPr="00295D1E">
        <w:rPr>
          <w:rFonts w:ascii="仿宋" w:eastAsia="仿宋" w:hAnsi="仿宋" w:hint="eastAsia"/>
          <w:sz w:val="28"/>
          <w:szCs w:val="28"/>
        </w:rPr>
        <w:t>、教学条件改善、社会服务能力提升、对外交流合作中发挥引领和核心作用。</w:t>
      </w:r>
      <w:r w:rsidR="00017098" w:rsidRPr="00295D1E">
        <w:rPr>
          <w:rFonts w:ascii="仿宋" w:eastAsia="仿宋" w:hAnsi="仿宋" w:hint="eastAsia"/>
          <w:sz w:val="28"/>
          <w:szCs w:val="28"/>
        </w:rPr>
        <w:t>根据学院的专业布局</w:t>
      </w:r>
      <w:r w:rsidR="00554174" w:rsidRPr="00295D1E">
        <w:rPr>
          <w:rFonts w:ascii="仿宋" w:eastAsia="仿宋" w:hAnsi="仿宋" w:hint="eastAsia"/>
          <w:sz w:val="28"/>
          <w:szCs w:val="28"/>
        </w:rPr>
        <w:t>及</w:t>
      </w:r>
      <w:r w:rsidR="00017098" w:rsidRPr="00295D1E">
        <w:rPr>
          <w:rFonts w:ascii="仿宋" w:eastAsia="仿宋" w:hAnsi="仿宋" w:hint="eastAsia"/>
          <w:sz w:val="28"/>
          <w:szCs w:val="28"/>
        </w:rPr>
        <w:t>对接产业发展的需要，设置</w:t>
      </w:r>
      <w:r w:rsidR="00554174" w:rsidRPr="00295D1E">
        <w:rPr>
          <w:rFonts w:ascii="仿宋" w:eastAsia="仿宋" w:hAnsi="仿宋" w:hint="eastAsia"/>
          <w:sz w:val="28"/>
          <w:szCs w:val="28"/>
        </w:rPr>
        <w:t>7个</w:t>
      </w:r>
      <w:r w:rsidR="00017098" w:rsidRPr="00295D1E">
        <w:rPr>
          <w:rFonts w:ascii="仿宋" w:eastAsia="仿宋" w:hAnsi="仿宋" w:hint="eastAsia"/>
          <w:sz w:val="28"/>
          <w:szCs w:val="28"/>
        </w:rPr>
        <w:t>专业群带头人</w:t>
      </w:r>
      <w:r w:rsidR="007E0C4A" w:rsidRPr="00295D1E">
        <w:rPr>
          <w:rFonts w:ascii="仿宋" w:eastAsia="仿宋" w:hAnsi="仿宋" w:hint="eastAsia"/>
          <w:sz w:val="28"/>
          <w:szCs w:val="28"/>
        </w:rPr>
        <w:t>岗位。</w:t>
      </w:r>
    </w:p>
    <w:p w:rsidR="00B07E0E" w:rsidRPr="00295D1E" w:rsidRDefault="00B07E0E" w:rsidP="007E0C4A">
      <w:pPr>
        <w:autoSpaceDE w:val="0"/>
        <w:autoSpaceDN w:val="0"/>
        <w:adjustRightInd w:val="0"/>
        <w:spacing w:line="360" w:lineRule="auto"/>
        <w:ind w:firstLineChars="200" w:firstLine="562"/>
        <w:jc w:val="left"/>
        <w:rPr>
          <w:rFonts w:ascii="仿宋" w:eastAsia="仿宋" w:hAnsi="仿宋" w:cs="仿宋_GB2312"/>
          <w:b/>
          <w:kern w:val="0"/>
          <w:sz w:val="28"/>
          <w:szCs w:val="28"/>
        </w:rPr>
      </w:pPr>
      <w:r w:rsidRPr="00295D1E">
        <w:rPr>
          <w:rFonts w:ascii="仿宋" w:eastAsia="仿宋" w:hAnsi="仿宋" w:cs="仿宋_GB2312" w:hint="eastAsia"/>
          <w:b/>
          <w:kern w:val="0"/>
          <w:sz w:val="28"/>
          <w:szCs w:val="28"/>
        </w:rPr>
        <w:t>（二）</w:t>
      </w:r>
      <w:r w:rsidR="00E52A42" w:rsidRPr="00295D1E">
        <w:rPr>
          <w:rFonts w:ascii="仿宋" w:eastAsia="仿宋" w:hAnsi="仿宋" w:cs="仿宋_GB2312" w:hint="eastAsia"/>
          <w:b/>
          <w:kern w:val="0"/>
          <w:sz w:val="28"/>
          <w:szCs w:val="28"/>
        </w:rPr>
        <w:t>产学研用科技平台</w:t>
      </w:r>
      <w:r w:rsidR="00A45717" w:rsidRPr="00295D1E">
        <w:rPr>
          <w:rFonts w:ascii="仿宋" w:eastAsia="仿宋" w:hAnsi="仿宋" w:cs="仿宋_GB2312" w:hint="eastAsia"/>
          <w:b/>
          <w:kern w:val="0"/>
          <w:sz w:val="28"/>
          <w:szCs w:val="28"/>
        </w:rPr>
        <w:t>负责人</w:t>
      </w:r>
    </w:p>
    <w:p w:rsidR="0045152E" w:rsidRPr="00295D1E" w:rsidRDefault="00EB4FFD" w:rsidP="0045152E">
      <w:pPr>
        <w:autoSpaceDE w:val="0"/>
        <w:autoSpaceDN w:val="0"/>
        <w:adjustRightInd w:val="0"/>
        <w:spacing w:line="360" w:lineRule="auto"/>
        <w:ind w:firstLineChars="200" w:firstLine="560"/>
        <w:jc w:val="left"/>
        <w:rPr>
          <w:rFonts w:ascii="仿宋" w:eastAsia="仿宋" w:hAnsi="仿宋"/>
          <w:sz w:val="28"/>
          <w:szCs w:val="28"/>
        </w:rPr>
      </w:pPr>
      <w:r w:rsidRPr="00295D1E">
        <w:rPr>
          <w:rFonts w:ascii="仿宋" w:eastAsia="仿宋" w:hAnsi="仿宋" w:hint="eastAsia"/>
          <w:sz w:val="28"/>
          <w:szCs w:val="28"/>
        </w:rPr>
        <w:t>产学研用科技平台负责人的主要职责是依托相关专业领域，在拓展科研服务领域、开展专利申</w:t>
      </w:r>
      <w:r w:rsidR="003B46A4" w:rsidRPr="00295D1E">
        <w:rPr>
          <w:rFonts w:ascii="仿宋" w:eastAsia="仿宋" w:hAnsi="仿宋" w:hint="eastAsia"/>
          <w:sz w:val="28"/>
          <w:szCs w:val="28"/>
        </w:rPr>
        <w:t>请</w:t>
      </w:r>
      <w:r w:rsidRPr="00295D1E">
        <w:rPr>
          <w:rFonts w:ascii="仿宋" w:eastAsia="仿宋" w:hAnsi="仿宋" w:hint="eastAsia"/>
          <w:sz w:val="28"/>
          <w:szCs w:val="28"/>
        </w:rPr>
        <w:t>和培育申报成果奖、科技反哺教学等方面发挥引领和核心作用。根据学校</w:t>
      </w:r>
      <w:r w:rsidR="001E6BDE" w:rsidRPr="00295D1E">
        <w:rPr>
          <w:rFonts w:ascii="仿宋" w:eastAsia="仿宋" w:hAnsi="仿宋" w:hint="eastAsia"/>
          <w:sz w:val="28"/>
          <w:szCs w:val="28"/>
        </w:rPr>
        <w:t>现状</w:t>
      </w:r>
      <w:r w:rsidRPr="00295D1E">
        <w:rPr>
          <w:rFonts w:ascii="仿宋" w:eastAsia="仿宋" w:hAnsi="仿宋" w:hint="eastAsia"/>
          <w:sz w:val="28"/>
          <w:szCs w:val="28"/>
        </w:rPr>
        <w:t>，</w:t>
      </w:r>
      <w:r w:rsidR="00DA5B49" w:rsidRPr="00295D1E">
        <w:rPr>
          <w:rFonts w:ascii="仿宋" w:eastAsia="仿宋" w:hAnsi="仿宋" w:hint="eastAsia"/>
          <w:sz w:val="28"/>
          <w:szCs w:val="28"/>
        </w:rPr>
        <w:t>共设置</w:t>
      </w:r>
      <w:r w:rsidR="0045152E" w:rsidRPr="00295D1E">
        <w:rPr>
          <w:rFonts w:ascii="仿宋" w:eastAsia="仿宋" w:hAnsi="仿宋" w:hint="eastAsia"/>
          <w:sz w:val="28"/>
          <w:szCs w:val="28"/>
        </w:rPr>
        <w:t>4</w:t>
      </w:r>
      <w:r w:rsidR="00DA5B49" w:rsidRPr="00295D1E">
        <w:rPr>
          <w:rFonts w:ascii="仿宋" w:eastAsia="仿宋" w:hAnsi="仿宋" w:hint="eastAsia"/>
          <w:sz w:val="28"/>
          <w:szCs w:val="28"/>
        </w:rPr>
        <w:t>个</w:t>
      </w:r>
      <w:r w:rsidR="00F93064" w:rsidRPr="00295D1E">
        <w:rPr>
          <w:rFonts w:ascii="仿宋" w:eastAsia="仿宋" w:hAnsi="仿宋" w:hint="eastAsia"/>
          <w:sz w:val="28"/>
          <w:szCs w:val="28"/>
        </w:rPr>
        <w:t>产学研用科技平台</w:t>
      </w:r>
      <w:r w:rsidR="00A45717" w:rsidRPr="00295D1E">
        <w:rPr>
          <w:rFonts w:ascii="仿宋" w:eastAsia="仿宋" w:hAnsi="仿宋" w:hint="eastAsia"/>
          <w:sz w:val="28"/>
          <w:szCs w:val="28"/>
        </w:rPr>
        <w:t>负责人</w:t>
      </w:r>
      <w:r w:rsidR="00DA5B49" w:rsidRPr="00295D1E">
        <w:rPr>
          <w:rFonts w:ascii="仿宋" w:eastAsia="仿宋" w:hAnsi="仿宋" w:hint="eastAsia"/>
          <w:sz w:val="28"/>
          <w:szCs w:val="28"/>
        </w:rPr>
        <w:t>岗位</w:t>
      </w:r>
      <w:r w:rsidR="00017098" w:rsidRPr="00295D1E">
        <w:rPr>
          <w:rFonts w:ascii="仿宋" w:eastAsia="仿宋" w:hAnsi="仿宋" w:hint="eastAsia"/>
          <w:sz w:val="28"/>
          <w:szCs w:val="28"/>
        </w:rPr>
        <w:t>。</w:t>
      </w:r>
    </w:p>
    <w:p w:rsidR="00DA5B49" w:rsidRPr="00295D1E" w:rsidRDefault="0045152E" w:rsidP="0045152E">
      <w:pPr>
        <w:autoSpaceDE w:val="0"/>
        <w:autoSpaceDN w:val="0"/>
        <w:adjustRightInd w:val="0"/>
        <w:spacing w:line="360" w:lineRule="auto"/>
        <w:ind w:firstLineChars="200" w:firstLine="562"/>
        <w:jc w:val="left"/>
        <w:rPr>
          <w:rFonts w:ascii="仿宋" w:eastAsia="仿宋" w:hAnsi="仿宋" w:cs="仿宋_GB2312"/>
          <w:b/>
          <w:kern w:val="0"/>
          <w:sz w:val="28"/>
          <w:szCs w:val="28"/>
        </w:rPr>
      </w:pPr>
      <w:r w:rsidRPr="00295D1E">
        <w:rPr>
          <w:rFonts w:ascii="仿宋" w:eastAsia="仿宋" w:hAnsi="仿宋" w:cs="仿宋_GB2312" w:hint="eastAsia"/>
          <w:b/>
          <w:kern w:val="0"/>
          <w:sz w:val="28"/>
          <w:szCs w:val="28"/>
        </w:rPr>
        <w:t>（三）</w:t>
      </w:r>
      <w:r w:rsidR="00003A92" w:rsidRPr="00295D1E">
        <w:rPr>
          <w:rFonts w:ascii="仿宋" w:eastAsia="仿宋" w:hAnsi="仿宋" w:cs="仿宋_GB2312" w:hint="eastAsia"/>
          <w:b/>
          <w:kern w:val="0"/>
          <w:sz w:val="28"/>
          <w:szCs w:val="28"/>
        </w:rPr>
        <w:t>其他岗位</w:t>
      </w:r>
    </w:p>
    <w:p w:rsidR="00003A92" w:rsidRPr="00295D1E" w:rsidRDefault="00003A92" w:rsidP="00003A92">
      <w:pPr>
        <w:autoSpaceDE w:val="0"/>
        <w:autoSpaceDN w:val="0"/>
        <w:adjustRightInd w:val="0"/>
        <w:spacing w:line="360" w:lineRule="auto"/>
        <w:ind w:firstLineChars="200" w:firstLine="560"/>
        <w:jc w:val="left"/>
        <w:rPr>
          <w:rFonts w:ascii="仿宋" w:eastAsia="仿宋" w:hAnsi="仿宋"/>
          <w:sz w:val="28"/>
          <w:szCs w:val="28"/>
        </w:rPr>
      </w:pPr>
      <w:r w:rsidRPr="00295D1E">
        <w:rPr>
          <w:rFonts w:ascii="仿宋" w:eastAsia="仿宋" w:hAnsi="仿宋" w:cs="仿宋_GB2312" w:hint="eastAsia"/>
          <w:kern w:val="0"/>
          <w:sz w:val="28"/>
          <w:szCs w:val="28"/>
        </w:rPr>
        <w:t>结合学校的实际需要，设置</w:t>
      </w:r>
      <w:r w:rsidRPr="00295D1E">
        <w:rPr>
          <w:rFonts w:ascii="仿宋" w:eastAsia="仿宋" w:hAnsi="仿宋" w:hint="eastAsia"/>
          <w:sz w:val="28"/>
          <w:szCs w:val="28"/>
        </w:rPr>
        <w:t>高教研究、教育信息化</w:t>
      </w:r>
      <w:r w:rsidR="00CE2AFC" w:rsidRPr="00295D1E">
        <w:rPr>
          <w:rFonts w:ascii="仿宋" w:eastAsia="仿宋" w:hAnsi="仿宋" w:hint="eastAsia"/>
          <w:sz w:val="28"/>
          <w:szCs w:val="28"/>
        </w:rPr>
        <w:t>2</w:t>
      </w:r>
      <w:r w:rsidR="00ED5928" w:rsidRPr="00295D1E">
        <w:rPr>
          <w:rFonts w:ascii="仿宋" w:eastAsia="仿宋" w:hAnsi="仿宋" w:hint="eastAsia"/>
          <w:sz w:val="28"/>
          <w:szCs w:val="28"/>
        </w:rPr>
        <w:t>个高层次人才岗位。</w:t>
      </w:r>
    </w:p>
    <w:p w:rsidR="00D326A5" w:rsidRPr="00295D1E" w:rsidRDefault="00CF3706" w:rsidP="00CF3706">
      <w:pPr>
        <w:tabs>
          <w:tab w:val="left" w:pos="3538"/>
        </w:tabs>
        <w:autoSpaceDE w:val="0"/>
        <w:autoSpaceDN w:val="0"/>
        <w:adjustRightInd w:val="0"/>
        <w:spacing w:line="360" w:lineRule="auto"/>
        <w:ind w:firstLineChars="200" w:firstLine="560"/>
        <w:jc w:val="left"/>
        <w:rPr>
          <w:rFonts w:ascii="黑体" w:eastAsia="黑体" w:hAnsi="黑体" w:cs="黑体"/>
          <w:kern w:val="0"/>
          <w:sz w:val="28"/>
          <w:szCs w:val="28"/>
        </w:rPr>
      </w:pPr>
      <w:r w:rsidRPr="00295D1E">
        <w:rPr>
          <w:rFonts w:ascii="黑体" w:eastAsia="黑体" w:hAnsi="黑体" w:cs="黑体" w:hint="eastAsia"/>
          <w:kern w:val="0"/>
          <w:sz w:val="28"/>
          <w:szCs w:val="28"/>
        </w:rPr>
        <w:t>三、</w:t>
      </w:r>
      <w:r w:rsidR="00D326A5" w:rsidRPr="00295D1E">
        <w:rPr>
          <w:rFonts w:ascii="黑体" w:eastAsia="黑体" w:hAnsi="黑体" w:cs="黑体" w:hint="eastAsia"/>
          <w:kern w:val="0"/>
          <w:sz w:val="28"/>
          <w:szCs w:val="28"/>
        </w:rPr>
        <w:t>岗位的聘用与</w:t>
      </w:r>
      <w:r w:rsidR="004A0BAA" w:rsidRPr="00295D1E">
        <w:rPr>
          <w:rFonts w:ascii="黑体" w:eastAsia="黑体" w:hAnsi="黑体" w:cs="黑体" w:hint="eastAsia"/>
          <w:kern w:val="0"/>
          <w:sz w:val="28"/>
          <w:szCs w:val="28"/>
        </w:rPr>
        <w:t>管理</w:t>
      </w:r>
    </w:p>
    <w:p w:rsidR="00B061EE" w:rsidRPr="00295D1E" w:rsidRDefault="004A0BAA" w:rsidP="00AA27D1">
      <w:pPr>
        <w:ind w:firstLineChars="196" w:firstLine="549"/>
        <w:jc w:val="left"/>
        <w:rPr>
          <w:rFonts w:ascii="仿宋" w:eastAsia="仿宋" w:hAnsi="仿宋" w:cs="仿宋_GB2312"/>
          <w:kern w:val="0"/>
          <w:sz w:val="28"/>
          <w:szCs w:val="28"/>
        </w:rPr>
      </w:pPr>
      <w:r w:rsidRPr="00295D1E">
        <w:rPr>
          <w:rFonts w:ascii="仿宋" w:eastAsia="仿宋" w:hAnsi="仿宋" w:cs="仿宋_GB2312" w:hint="eastAsia"/>
          <w:kern w:val="0"/>
          <w:sz w:val="28"/>
          <w:szCs w:val="28"/>
        </w:rPr>
        <w:t>1、</w:t>
      </w:r>
      <w:r w:rsidR="007B0062" w:rsidRPr="00295D1E">
        <w:rPr>
          <w:rFonts w:ascii="仿宋" w:eastAsia="仿宋" w:hAnsi="仿宋" w:cs="仿宋_GB2312" w:hint="eastAsia"/>
          <w:kern w:val="0"/>
          <w:sz w:val="28"/>
          <w:szCs w:val="28"/>
        </w:rPr>
        <w:t>高层次人才岗位的聘用</w:t>
      </w:r>
      <w:r w:rsidR="00CF3706" w:rsidRPr="00295D1E">
        <w:rPr>
          <w:rFonts w:ascii="仿宋" w:eastAsia="仿宋" w:hAnsi="仿宋" w:cs="仿宋_GB2312" w:hint="eastAsia"/>
          <w:kern w:val="0"/>
          <w:sz w:val="28"/>
          <w:szCs w:val="28"/>
        </w:rPr>
        <w:t>采用分期动态聘用的方式，</w:t>
      </w:r>
      <w:r w:rsidR="00B061EE" w:rsidRPr="00295D1E">
        <w:rPr>
          <w:rFonts w:ascii="仿宋" w:eastAsia="仿宋" w:hAnsi="仿宋" w:cs="仿宋_GB2312" w:hint="eastAsia"/>
          <w:kern w:val="0"/>
          <w:sz w:val="28"/>
          <w:szCs w:val="28"/>
        </w:rPr>
        <w:t>每一聘期为三年。聘用程序依照《广东交通职业技术学院高层次人才引进、遴选及考核办法（试行）》的规定进行。</w:t>
      </w:r>
    </w:p>
    <w:p w:rsidR="00B061EE" w:rsidRPr="00295D1E" w:rsidRDefault="00B061EE" w:rsidP="00B061EE">
      <w:pPr>
        <w:ind w:firstLineChars="196" w:firstLine="549"/>
        <w:jc w:val="left"/>
        <w:rPr>
          <w:rFonts w:ascii="仿宋" w:eastAsia="仿宋" w:hAnsi="仿宋" w:cs="仿宋_GB2312"/>
          <w:kern w:val="0"/>
          <w:sz w:val="28"/>
          <w:szCs w:val="28"/>
        </w:rPr>
      </w:pPr>
      <w:r w:rsidRPr="00295D1E">
        <w:rPr>
          <w:rFonts w:ascii="仿宋" w:eastAsia="仿宋" w:hAnsi="仿宋" w:cs="仿宋_GB2312" w:hint="eastAsia"/>
          <w:kern w:val="0"/>
          <w:sz w:val="28"/>
          <w:szCs w:val="28"/>
        </w:rPr>
        <w:t>2</w:t>
      </w:r>
      <w:r w:rsidR="004A0BAA" w:rsidRPr="00295D1E">
        <w:rPr>
          <w:rFonts w:ascii="仿宋" w:eastAsia="仿宋" w:hAnsi="仿宋" w:cs="仿宋_GB2312" w:hint="eastAsia"/>
          <w:kern w:val="0"/>
          <w:sz w:val="28"/>
          <w:szCs w:val="28"/>
        </w:rPr>
        <w:t>、</w:t>
      </w:r>
      <w:r w:rsidR="00D326A5" w:rsidRPr="00295D1E">
        <w:rPr>
          <w:rFonts w:ascii="仿宋" w:eastAsia="仿宋" w:hAnsi="仿宋" w:cs="仿宋_GB2312" w:hint="eastAsia"/>
          <w:kern w:val="0"/>
          <w:sz w:val="28"/>
          <w:szCs w:val="28"/>
        </w:rPr>
        <w:t>高层次人才岗位</w:t>
      </w:r>
      <w:r w:rsidR="0096052D" w:rsidRPr="00295D1E">
        <w:rPr>
          <w:rFonts w:ascii="仿宋" w:eastAsia="仿宋" w:hAnsi="仿宋" w:cs="仿宋_GB2312" w:hint="eastAsia"/>
          <w:kern w:val="0"/>
          <w:sz w:val="28"/>
          <w:szCs w:val="28"/>
        </w:rPr>
        <w:t>考核</w:t>
      </w:r>
      <w:r w:rsidR="00D326A5" w:rsidRPr="00295D1E">
        <w:rPr>
          <w:rFonts w:ascii="仿宋" w:eastAsia="仿宋" w:hAnsi="仿宋" w:cs="仿宋_GB2312" w:hint="eastAsia"/>
          <w:kern w:val="0"/>
          <w:sz w:val="28"/>
          <w:szCs w:val="28"/>
        </w:rPr>
        <w:t>主要依据《广东交通职业技术学院高层</w:t>
      </w:r>
      <w:r w:rsidR="00D326A5" w:rsidRPr="00295D1E">
        <w:rPr>
          <w:rFonts w:ascii="仿宋" w:eastAsia="仿宋" w:hAnsi="仿宋" w:cs="仿宋_GB2312" w:hint="eastAsia"/>
          <w:kern w:val="0"/>
          <w:sz w:val="28"/>
          <w:szCs w:val="28"/>
        </w:rPr>
        <w:lastRenderedPageBreak/>
        <w:t>次人才聘任合同》</w:t>
      </w:r>
      <w:r w:rsidR="0096052D" w:rsidRPr="00295D1E">
        <w:rPr>
          <w:rFonts w:ascii="仿宋" w:eastAsia="仿宋" w:hAnsi="仿宋" w:cs="仿宋_GB2312" w:hint="eastAsia"/>
          <w:kern w:val="0"/>
          <w:sz w:val="28"/>
          <w:szCs w:val="28"/>
        </w:rPr>
        <w:t>中</w:t>
      </w:r>
      <w:r w:rsidR="00752A0E" w:rsidRPr="00295D1E">
        <w:rPr>
          <w:rFonts w:ascii="仿宋" w:eastAsia="仿宋" w:hAnsi="仿宋" w:cs="仿宋_GB2312" w:hint="eastAsia"/>
          <w:kern w:val="0"/>
          <w:sz w:val="28"/>
          <w:szCs w:val="28"/>
        </w:rPr>
        <w:t>明确</w:t>
      </w:r>
      <w:r w:rsidR="0096052D" w:rsidRPr="00295D1E">
        <w:rPr>
          <w:rFonts w:ascii="仿宋" w:eastAsia="仿宋" w:hAnsi="仿宋" w:cs="仿宋_GB2312" w:hint="eastAsia"/>
          <w:kern w:val="0"/>
          <w:sz w:val="28"/>
          <w:szCs w:val="28"/>
        </w:rPr>
        <w:t>的条款</w:t>
      </w:r>
      <w:r w:rsidR="00D326A5" w:rsidRPr="00295D1E">
        <w:rPr>
          <w:rFonts w:ascii="仿宋" w:eastAsia="仿宋" w:hAnsi="仿宋" w:cs="仿宋_GB2312" w:hint="eastAsia"/>
          <w:kern w:val="0"/>
          <w:sz w:val="28"/>
          <w:szCs w:val="28"/>
        </w:rPr>
        <w:t>进行，</w:t>
      </w:r>
      <w:r w:rsidR="00E94C1F" w:rsidRPr="00295D1E">
        <w:rPr>
          <w:rFonts w:ascii="仿宋" w:eastAsia="仿宋" w:hAnsi="仿宋" w:cs="仿宋_GB2312" w:hint="eastAsia"/>
          <w:kern w:val="0"/>
          <w:sz w:val="28"/>
          <w:szCs w:val="28"/>
        </w:rPr>
        <w:t>考核由</w:t>
      </w:r>
      <w:r w:rsidRPr="00295D1E">
        <w:rPr>
          <w:rFonts w:ascii="仿宋" w:eastAsia="仿宋" w:hAnsi="仿宋" w:cs="仿宋_GB2312" w:hint="eastAsia"/>
          <w:kern w:val="0"/>
          <w:sz w:val="28"/>
          <w:szCs w:val="28"/>
        </w:rPr>
        <w:t>人事处组织，成立由人事处、教务处、科技处</w:t>
      </w:r>
      <w:r w:rsidR="003B46A4" w:rsidRPr="00295D1E">
        <w:rPr>
          <w:rFonts w:ascii="仿宋" w:eastAsia="仿宋" w:hAnsi="仿宋" w:cs="仿宋_GB2312" w:hint="eastAsia"/>
          <w:kern w:val="0"/>
          <w:sz w:val="28"/>
          <w:szCs w:val="28"/>
        </w:rPr>
        <w:t>等部门领导和</w:t>
      </w:r>
      <w:r w:rsidRPr="00295D1E">
        <w:rPr>
          <w:rFonts w:ascii="仿宋" w:eastAsia="仿宋" w:hAnsi="仿宋" w:cs="仿宋_GB2312" w:hint="eastAsia"/>
          <w:kern w:val="0"/>
          <w:sz w:val="28"/>
          <w:szCs w:val="28"/>
        </w:rPr>
        <w:t>校内外专家组成的考核小组进行，考核情况报学校人事工作委员会</w:t>
      </w:r>
      <w:r w:rsidR="00A646E7" w:rsidRPr="00295D1E">
        <w:rPr>
          <w:rFonts w:ascii="仿宋" w:eastAsia="仿宋" w:hAnsi="仿宋" w:cs="仿宋_GB2312" w:hint="eastAsia"/>
          <w:kern w:val="0"/>
          <w:sz w:val="28"/>
          <w:szCs w:val="28"/>
        </w:rPr>
        <w:t>、学术委员会</w:t>
      </w:r>
      <w:r w:rsidRPr="00295D1E">
        <w:rPr>
          <w:rFonts w:ascii="仿宋" w:eastAsia="仿宋" w:hAnsi="仿宋" w:cs="仿宋_GB2312" w:hint="eastAsia"/>
          <w:kern w:val="0"/>
          <w:sz w:val="28"/>
          <w:szCs w:val="28"/>
        </w:rPr>
        <w:t>审议后提交院长办公会议审批。</w:t>
      </w:r>
      <w:r w:rsidR="0096052D" w:rsidRPr="00295D1E">
        <w:rPr>
          <w:rFonts w:ascii="仿宋" w:eastAsia="仿宋" w:hAnsi="仿宋" w:cs="仿宋_GB2312" w:hint="eastAsia"/>
          <w:kern w:val="0"/>
          <w:sz w:val="28"/>
          <w:szCs w:val="28"/>
        </w:rPr>
        <w:t>每一聘期进行期中</w:t>
      </w:r>
      <w:r w:rsidR="004A0F73" w:rsidRPr="00295D1E">
        <w:rPr>
          <w:rFonts w:ascii="仿宋" w:eastAsia="仿宋" w:hAnsi="仿宋" w:cs="仿宋_GB2312" w:hint="eastAsia"/>
          <w:kern w:val="0"/>
          <w:sz w:val="28"/>
          <w:szCs w:val="28"/>
        </w:rPr>
        <w:t>和</w:t>
      </w:r>
      <w:r w:rsidRPr="00295D1E">
        <w:rPr>
          <w:rFonts w:ascii="仿宋" w:eastAsia="仿宋" w:hAnsi="仿宋" w:cs="仿宋_GB2312" w:hint="eastAsia"/>
          <w:kern w:val="0"/>
          <w:sz w:val="28"/>
          <w:szCs w:val="28"/>
        </w:rPr>
        <w:t>期满考核</w:t>
      </w:r>
      <w:r w:rsidR="008D3A45" w:rsidRPr="00295D1E">
        <w:rPr>
          <w:rFonts w:ascii="仿宋" w:eastAsia="仿宋" w:hAnsi="仿宋" w:cs="仿宋_GB2312" w:hint="eastAsia"/>
          <w:kern w:val="0"/>
          <w:sz w:val="28"/>
          <w:szCs w:val="28"/>
        </w:rPr>
        <w:t>。</w:t>
      </w:r>
      <w:r w:rsidR="00004406" w:rsidRPr="00295D1E">
        <w:rPr>
          <w:rFonts w:ascii="仿宋" w:eastAsia="仿宋" w:hAnsi="仿宋" w:cs="仿宋_GB2312" w:hint="eastAsia"/>
          <w:kern w:val="0"/>
          <w:sz w:val="28"/>
          <w:szCs w:val="28"/>
        </w:rPr>
        <w:t>期中考核</w:t>
      </w:r>
      <w:r w:rsidR="004A0F73" w:rsidRPr="00295D1E">
        <w:rPr>
          <w:rFonts w:ascii="仿宋" w:eastAsia="仿宋" w:hAnsi="仿宋" w:cs="仿宋_GB2312" w:hint="eastAsia"/>
          <w:kern w:val="0"/>
          <w:sz w:val="28"/>
          <w:szCs w:val="28"/>
        </w:rPr>
        <w:t>在</w:t>
      </w:r>
      <w:r w:rsidR="003B46A4" w:rsidRPr="00295D1E">
        <w:rPr>
          <w:rFonts w:ascii="仿宋" w:eastAsia="仿宋" w:hAnsi="仿宋" w:cs="仿宋_GB2312" w:hint="eastAsia"/>
          <w:kern w:val="0"/>
          <w:sz w:val="28"/>
          <w:szCs w:val="28"/>
        </w:rPr>
        <w:t>签订《广东交通职业技术学院高层次人才聘任合同》</w:t>
      </w:r>
      <w:r w:rsidR="004A0F73" w:rsidRPr="00295D1E">
        <w:rPr>
          <w:rFonts w:ascii="仿宋" w:eastAsia="仿宋" w:hAnsi="仿宋" w:cs="仿宋_GB2312" w:hint="eastAsia"/>
          <w:kern w:val="0"/>
          <w:sz w:val="28"/>
          <w:szCs w:val="28"/>
        </w:rPr>
        <w:t>1年半后进行</w:t>
      </w:r>
      <w:r w:rsidR="00F26396" w:rsidRPr="00295D1E">
        <w:rPr>
          <w:rFonts w:ascii="仿宋" w:eastAsia="仿宋" w:hAnsi="仿宋" w:cs="仿宋_GB2312" w:hint="eastAsia"/>
          <w:kern w:val="0"/>
          <w:sz w:val="28"/>
          <w:szCs w:val="28"/>
        </w:rPr>
        <w:t>。期中考核和期满考核不合格者，</w:t>
      </w:r>
      <w:r w:rsidR="004A0F73" w:rsidRPr="00295D1E">
        <w:rPr>
          <w:rFonts w:ascii="仿宋" w:eastAsia="仿宋" w:hAnsi="仿宋" w:cs="仿宋_GB2312" w:hint="eastAsia"/>
          <w:kern w:val="0"/>
          <w:sz w:val="28"/>
          <w:szCs w:val="28"/>
        </w:rPr>
        <w:t>从考核结果确定之日起</w:t>
      </w:r>
      <w:r w:rsidR="00B51F9D" w:rsidRPr="00295D1E">
        <w:rPr>
          <w:rFonts w:ascii="仿宋" w:eastAsia="仿宋" w:hAnsi="仿宋" w:cs="仿宋_GB2312" w:hint="eastAsia"/>
          <w:kern w:val="0"/>
          <w:sz w:val="28"/>
          <w:szCs w:val="28"/>
        </w:rPr>
        <w:t>停发特岗津贴，收回项目配套经费剩余金额</w:t>
      </w:r>
      <w:r w:rsidR="00855419" w:rsidRPr="00295D1E">
        <w:rPr>
          <w:rFonts w:ascii="仿宋" w:eastAsia="仿宋" w:hAnsi="仿宋" w:cs="仿宋_GB2312" w:hint="eastAsia"/>
          <w:kern w:val="0"/>
          <w:sz w:val="28"/>
          <w:szCs w:val="28"/>
        </w:rPr>
        <w:t>，</w:t>
      </w:r>
      <w:r w:rsidR="00E94C1F" w:rsidRPr="00295D1E">
        <w:rPr>
          <w:rFonts w:ascii="仿宋" w:eastAsia="仿宋" w:hAnsi="仿宋" w:cs="仿宋_GB2312" w:hint="eastAsia"/>
          <w:kern w:val="0"/>
          <w:sz w:val="28"/>
          <w:szCs w:val="28"/>
        </w:rPr>
        <w:t>并</w:t>
      </w:r>
      <w:r w:rsidR="008B2466" w:rsidRPr="00295D1E">
        <w:rPr>
          <w:rFonts w:ascii="仿宋" w:eastAsia="仿宋" w:hAnsi="仿宋" w:cs="仿宋_GB2312" w:hint="eastAsia"/>
          <w:kern w:val="0"/>
          <w:sz w:val="28"/>
          <w:szCs w:val="28"/>
        </w:rPr>
        <w:t>按</w:t>
      </w:r>
      <w:r w:rsidR="00855419" w:rsidRPr="00295D1E">
        <w:rPr>
          <w:rFonts w:ascii="仿宋" w:eastAsia="仿宋" w:hAnsi="仿宋" w:cs="仿宋_GB2312" w:hint="eastAsia"/>
          <w:kern w:val="0"/>
          <w:sz w:val="28"/>
          <w:szCs w:val="28"/>
        </w:rPr>
        <w:t>《广东交通职业技术学院高层次人才引进、遴选及考核办法（试行）》</w:t>
      </w:r>
      <w:r w:rsidR="00DE0347" w:rsidRPr="00295D1E">
        <w:rPr>
          <w:rFonts w:ascii="仿宋" w:eastAsia="仿宋" w:hAnsi="仿宋" w:cs="仿宋_GB2312" w:hint="eastAsia"/>
          <w:kern w:val="0"/>
          <w:sz w:val="28"/>
          <w:szCs w:val="28"/>
        </w:rPr>
        <w:t>中</w:t>
      </w:r>
      <w:r w:rsidR="00855419" w:rsidRPr="00295D1E">
        <w:rPr>
          <w:rFonts w:ascii="仿宋" w:eastAsia="仿宋" w:hAnsi="仿宋" w:cs="仿宋_GB2312" w:hint="eastAsia"/>
          <w:kern w:val="0"/>
          <w:sz w:val="28"/>
          <w:szCs w:val="28"/>
        </w:rPr>
        <w:t>的</w:t>
      </w:r>
      <w:r w:rsidR="008B2466" w:rsidRPr="00295D1E">
        <w:rPr>
          <w:rFonts w:ascii="仿宋" w:eastAsia="仿宋" w:hAnsi="仿宋" w:cs="仿宋_GB2312" w:hint="eastAsia"/>
          <w:kern w:val="0"/>
          <w:sz w:val="28"/>
          <w:szCs w:val="28"/>
        </w:rPr>
        <w:t>要求退还规定额度的安家费和住房补贴以及租房补贴</w:t>
      </w:r>
      <w:r w:rsidR="00CF12AB" w:rsidRPr="00295D1E">
        <w:rPr>
          <w:rFonts w:ascii="仿宋" w:eastAsia="仿宋" w:hAnsi="仿宋" w:cs="仿宋_GB2312" w:hint="eastAsia"/>
          <w:kern w:val="0"/>
          <w:sz w:val="28"/>
          <w:szCs w:val="28"/>
        </w:rPr>
        <w:t>。</w:t>
      </w:r>
      <w:r w:rsidR="004A0F73" w:rsidRPr="00295D1E">
        <w:rPr>
          <w:rFonts w:ascii="仿宋" w:eastAsia="仿宋" w:hAnsi="仿宋" w:cs="仿宋_GB2312" w:hint="eastAsia"/>
          <w:kern w:val="0"/>
          <w:sz w:val="28"/>
          <w:szCs w:val="28"/>
        </w:rPr>
        <w:t>期满</w:t>
      </w:r>
      <w:r w:rsidRPr="00295D1E">
        <w:rPr>
          <w:rFonts w:ascii="仿宋" w:eastAsia="仿宋" w:hAnsi="仿宋" w:cs="仿宋_GB2312" w:hint="eastAsia"/>
          <w:kern w:val="0"/>
          <w:sz w:val="28"/>
          <w:szCs w:val="28"/>
        </w:rPr>
        <w:t>考核合格者，下一聘期优先聘用</w:t>
      </w:r>
      <w:r w:rsidR="004A0F73" w:rsidRPr="00295D1E">
        <w:rPr>
          <w:rFonts w:ascii="仿宋" w:eastAsia="仿宋" w:hAnsi="仿宋" w:cs="仿宋_GB2312" w:hint="eastAsia"/>
          <w:kern w:val="0"/>
          <w:sz w:val="28"/>
          <w:szCs w:val="28"/>
        </w:rPr>
        <w:t>，</w:t>
      </w:r>
      <w:r w:rsidRPr="00295D1E">
        <w:rPr>
          <w:rFonts w:ascii="仿宋" w:eastAsia="仿宋" w:hAnsi="仿宋" w:cs="仿宋_GB2312" w:hint="eastAsia"/>
          <w:kern w:val="0"/>
          <w:sz w:val="28"/>
          <w:szCs w:val="28"/>
        </w:rPr>
        <w:t>不合格者，下一聘期不再聘用。</w:t>
      </w:r>
    </w:p>
    <w:p w:rsidR="005A721A" w:rsidRPr="00295D1E" w:rsidRDefault="00C8174A" w:rsidP="008D3A45">
      <w:pPr>
        <w:ind w:firstLineChars="196" w:firstLine="549"/>
        <w:jc w:val="left"/>
        <w:rPr>
          <w:rFonts w:ascii="仿宋" w:eastAsia="仿宋" w:hAnsi="仿宋" w:cs="仿宋_GB2312"/>
          <w:kern w:val="0"/>
          <w:sz w:val="28"/>
          <w:szCs w:val="28"/>
        </w:rPr>
      </w:pPr>
      <w:r w:rsidRPr="00295D1E">
        <w:rPr>
          <w:rFonts w:ascii="仿宋" w:eastAsia="仿宋" w:hAnsi="仿宋" w:cs="仿宋_GB2312" w:hint="eastAsia"/>
          <w:kern w:val="0"/>
          <w:sz w:val="28"/>
          <w:szCs w:val="28"/>
        </w:rPr>
        <w:t>3</w:t>
      </w:r>
      <w:r w:rsidR="004A0BAA" w:rsidRPr="00295D1E">
        <w:rPr>
          <w:rFonts w:ascii="仿宋" w:eastAsia="仿宋" w:hAnsi="仿宋" w:cs="仿宋_GB2312" w:hint="eastAsia"/>
          <w:kern w:val="0"/>
          <w:sz w:val="28"/>
          <w:szCs w:val="28"/>
        </w:rPr>
        <w:t>、</w:t>
      </w:r>
      <w:r w:rsidR="005A721A" w:rsidRPr="00295D1E">
        <w:rPr>
          <w:rFonts w:ascii="仿宋" w:eastAsia="仿宋" w:hAnsi="仿宋" w:cs="仿宋_GB2312" w:hint="eastAsia"/>
          <w:kern w:val="0"/>
          <w:sz w:val="28"/>
          <w:szCs w:val="28"/>
        </w:rPr>
        <w:t>同时受聘于两个岗位的高层次人才</w:t>
      </w:r>
      <w:r w:rsidR="004C34DF" w:rsidRPr="00295D1E">
        <w:rPr>
          <w:rFonts w:ascii="仿宋" w:eastAsia="仿宋" w:hAnsi="仿宋" w:cs="仿宋_GB2312" w:hint="eastAsia"/>
          <w:kern w:val="0"/>
          <w:sz w:val="28"/>
          <w:szCs w:val="28"/>
        </w:rPr>
        <w:t>，其安家费和购房补贴或租房补贴享受所聘用最高层次岗位规定的待遇；特岗津贴除按所聘用的最高层次岗位规定的金额发放之外，第二个岗位</w:t>
      </w:r>
      <w:r w:rsidR="00427CC0" w:rsidRPr="00295D1E">
        <w:rPr>
          <w:rFonts w:ascii="仿宋" w:eastAsia="仿宋" w:hAnsi="仿宋" w:cs="仿宋_GB2312" w:hint="eastAsia"/>
          <w:kern w:val="0"/>
          <w:sz w:val="28"/>
          <w:szCs w:val="28"/>
        </w:rPr>
        <w:t>按</w:t>
      </w:r>
      <w:r w:rsidR="004A6A01" w:rsidRPr="00295D1E">
        <w:rPr>
          <w:rFonts w:ascii="仿宋" w:eastAsia="仿宋" w:hAnsi="仿宋" w:cs="仿宋_GB2312" w:hint="eastAsia"/>
          <w:kern w:val="0"/>
          <w:sz w:val="28"/>
          <w:szCs w:val="28"/>
        </w:rPr>
        <w:t>2</w:t>
      </w:r>
      <w:r w:rsidR="008444D1" w:rsidRPr="00295D1E">
        <w:rPr>
          <w:rFonts w:ascii="仿宋" w:eastAsia="仿宋" w:hAnsi="仿宋" w:cs="仿宋_GB2312" w:hint="eastAsia"/>
          <w:kern w:val="0"/>
          <w:sz w:val="28"/>
          <w:szCs w:val="28"/>
        </w:rPr>
        <w:t>5</w:t>
      </w:r>
      <w:r w:rsidR="00125A2E" w:rsidRPr="00295D1E">
        <w:rPr>
          <w:rFonts w:ascii="仿宋" w:eastAsia="仿宋" w:hAnsi="仿宋" w:cs="仿宋_GB2312" w:hint="eastAsia"/>
          <w:kern w:val="0"/>
          <w:sz w:val="28"/>
          <w:szCs w:val="28"/>
        </w:rPr>
        <w:t>%</w:t>
      </w:r>
      <w:r w:rsidR="004C34DF" w:rsidRPr="00295D1E">
        <w:rPr>
          <w:rFonts w:ascii="仿宋" w:eastAsia="仿宋" w:hAnsi="仿宋" w:cs="仿宋_GB2312" w:hint="eastAsia"/>
          <w:kern w:val="0"/>
          <w:sz w:val="28"/>
          <w:szCs w:val="28"/>
        </w:rPr>
        <w:t>发放；</w:t>
      </w:r>
      <w:r w:rsidR="0071179A" w:rsidRPr="00295D1E">
        <w:rPr>
          <w:rFonts w:ascii="仿宋" w:eastAsia="仿宋" w:hAnsi="仿宋" w:cs="仿宋_GB2312" w:hint="eastAsia"/>
          <w:kern w:val="0"/>
          <w:sz w:val="28"/>
          <w:szCs w:val="28"/>
        </w:rPr>
        <w:t>项目配套经费按所聘的两个岗位全额资助。具体金额见《广东交通职业技术学院高层次人才引进、遴选及考核办法（试行）》中的规定。</w:t>
      </w:r>
    </w:p>
    <w:p w:rsidR="00CF3706" w:rsidRPr="00295D1E" w:rsidRDefault="00C8174A" w:rsidP="007E0C4A">
      <w:pPr>
        <w:autoSpaceDE w:val="0"/>
        <w:autoSpaceDN w:val="0"/>
        <w:adjustRightInd w:val="0"/>
        <w:spacing w:line="360" w:lineRule="auto"/>
        <w:ind w:firstLineChars="200" w:firstLine="560"/>
        <w:jc w:val="left"/>
        <w:rPr>
          <w:rFonts w:ascii="仿宋" w:eastAsia="仿宋" w:hAnsi="仿宋"/>
          <w:sz w:val="28"/>
          <w:szCs w:val="28"/>
        </w:rPr>
      </w:pPr>
      <w:r w:rsidRPr="00295D1E">
        <w:rPr>
          <w:rFonts w:ascii="仿宋" w:eastAsia="仿宋" w:hAnsi="仿宋" w:hint="eastAsia"/>
          <w:sz w:val="28"/>
          <w:szCs w:val="28"/>
        </w:rPr>
        <w:t>4</w:t>
      </w:r>
      <w:r w:rsidR="004A0BAA" w:rsidRPr="00295D1E">
        <w:rPr>
          <w:rFonts w:ascii="仿宋" w:eastAsia="仿宋" w:hAnsi="仿宋" w:hint="eastAsia"/>
          <w:sz w:val="28"/>
          <w:szCs w:val="28"/>
        </w:rPr>
        <w:t>、连续两个以上聘期受聘于高层次人才岗位的人员，从第二个聘期开始不再发放安家费</w:t>
      </w:r>
      <w:r w:rsidR="00125A2E" w:rsidRPr="00295D1E">
        <w:rPr>
          <w:rFonts w:ascii="仿宋" w:eastAsia="仿宋" w:hAnsi="仿宋" w:hint="eastAsia"/>
          <w:sz w:val="28"/>
          <w:szCs w:val="28"/>
        </w:rPr>
        <w:t>、</w:t>
      </w:r>
      <w:r w:rsidR="004A0BAA" w:rsidRPr="00295D1E">
        <w:rPr>
          <w:rFonts w:ascii="仿宋" w:eastAsia="仿宋" w:hAnsi="仿宋" w:hint="eastAsia"/>
          <w:sz w:val="28"/>
          <w:szCs w:val="28"/>
        </w:rPr>
        <w:t>购房补贴或租房补贴。</w:t>
      </w:r>
    </w:p>
    <w:p w:rsidR="005F0AD5" w:rsidRPr="00295D1E" w:rsidRDefault="005F0AD5" w:rsidP="005F0AD5">
      <w:pPr>
        <w:tabs>
          <w:tab w:val="left" w:pos="3538"/>
        </w:tabs>
        <w:autoSpaceDE w:val="0"/>
        <w:autoSpaceDN w:val="0"/>
        <w:adjustRightInd w:val="0"/>
        <w:spacing w:line="360" w:lineRule="auto"/>
        <w:ind w:firstLineChars="200" w:firstLine="560"/>
        <w:jc w:val="left"/>
        <w:rPr>
          <w:rFonts w:ascii="黑体" w:eastAsia="黑体" w:hAnsi="黑体" w:cs="黑体"/>
          <w:kern w:val="0"/>
          <w:sz w:val="28"/>
          <w:szCs w:val="28"/>
        </w:rPr>
      </w:pPr>
      <w:r w:rsidRPr="00295D1E">
        <w:rPr>
          <w:rFonts w:ascii="黑体" w:eastAsia="黑体" w:hAnsi="黑体" w:cs="黑体" w:hint="eastAsia"/>
          <w:kern w:val="0"/>
          <w:sz w:val="28"/>
          <w:szCs w:val="28"/>
        </w:rPr>
        <w:t>四、附则</w:t>
      </w:r>
    </w:p>
    <w:p w:rsidR="00A8515F" w:rsidRPr="00295D1E" w:rsidRDefault="00A8515F" w:rsidP="00A8515F">
      <w:pPr>
        <w:autoSpaceDE w:val="0"/>
        <w:autoSpaceDN w:val="0"/>
        <w:adjustRightInd w:val="0"/>
        <w:spacing w:line="360" w:lineRule="auto"/>
        <w:ind w:firstLineChars="200" w:firstLine="560"/>
        <w:jc w:val="left"/>
        <w:rPr>
          <w:rFonts w:ascii="仿宋" w:eastAsia="仿宋" w:hAnsi="仿宋"/>
          <w:sz w:val="28"/>
          <w:szCs w:val="28"/>
        </w:rPr>
      </w:pPr>
      <w:r w:rsidRPr="00295D1E">
        <w:rPr>
          <w:rFonts w:ascii="仿宋" w:eastAsia="仿宋" w:hAnsi="仿宋" w:hint="eastAsia"/>
          <w:sz w:val="28"/>
          <w:szCs w:val="28"/>
        </w:rPr>
        <w:t>1、若引进人才的资历条件高于本实施细设定的人才层次，则按就高的原则聘用。</w:t>
      </w:r>
    </w:p>
    <w:p w:rsidR="000F111E" w:rsidRPr="00295D1E" w:rsidRDefault="00A8515F" w:rsidP="000F111E">
      <w:pPr>
        <w:autoSpaceDE w:val="0"/>
        <w:autoSpaceDN w:val="0"/>
        <w:adjustRightInd w:val="0"/>
        <w:spacing w:line="360" w:lineRule="auto"/>
        <w:ind w:firstLineChars="200" w:firstLine="560"/>
        <w:jc w:val="left"/>
        <w:rPr>
          <w:rFonts w:ascii="仿宋" w:eastAsia="仿宋" w:hAnsi="仿宋"/>
          <w:sz w:val="28"/>
          <w:szCs w:val="28"/>
        </w:rPr>
      </w:pPr>
      <w:r w:rsidRPr="00295D1E">
        <w:rPr>
          <w:rFonts w:ascii="仿宋" w:eastAsia="仿宋" w:hAnsi="仿宋" w:hint="eastAsia"/>
          <w:sz w:val="28"/>
          <w:szCs w:val="28"/>
        </w:rPr>
        <w:t>2</w:t>
      </w:r>
      <w:r w:rsidR="000F111E" w:rsidRPr="00295D1E">
        <w:rPr>
          <w:rFonts w:ascii="仿宋" w:eastAsia="仿宋" w:hAnsi="仿宋" w:hint="eastAsia"/>
          <w:sz w:val="28"/>
          <w:szCs w:val="28"/>
        </w:rPr>
        <w:t>、</w:t>
      </w:r>
      <w:r w:rsidRPr="00295D1E">
        <w:rPr>
          <w:rFonts w:ascii="仿宋" w:eastAsia="仿宋" w:hAnsi="仿宋" w:hint="eastAsia"/>
          <w:sz w:val="28"/>
          <w:szCs w:val="28"/>
        </w:rPr>
        <w:t>学校</w:t>
      </w:r>
      <w:r w:rsidR="00902248" w:rsidRPr="00295D1E">
        <w:rPr>
          <w:rFonts w:ascii="仿宋" w:eastAsia="仿宋" w:hAnsi="仿宋"/>
          <w:sz w:val="28"/>
          <w:szCs w:val="28"/>
        </w:rPr>
        <w:t>鼓励各相关部门积极引育高层次人才，安排高层次人才引进专项工作经费，列入学院年度经费预算，由人事处统一管理，由</w:t>
      </w:r>
      <w:r w:rsidR="00902248" w:rsidRPr="00295D1E">
        <w:rPr>
          <w:rFonts w:ascii="仿宋" w:eastAsia="仿宋" w:hAnsi="仿宋"/>
          <w:sz w:val="28"/>
          <w:szCs w:val="28"/>
        </w:rPr>
        <w:lastRenderedPageBreak/>
        <w:t>各相关部门使用</w:t>
      </w:r>
      <w:r w:rsidR="00902248" w:rsidRPr="00295D1E">
        <w:rPr>
          <w:rFonts w:ascii="仿宋" w:eastAsia="仿宋" w:hAnsi="仿宋" w:hint="eastAsia"/>
          <w:sz w:val="28"/>
          <w:szCs w:val="28"/>
        </w:rPr>
        <w:t>。</w:t>
      </w:r>
      <w:r w:rsidR="000F111E" w:rsidRPr="00295D1E">
        <w:rPr>
          <w:rFonts w:ascii="仿宋" w:eastAsia="仿宋" w:hAnsi="仿宋" w:hint="eastAsia"/>
          <w:sz w:val="28"/>
          <w:szCs w:val="28"/>
        </w:rPr>
        <w:t>对于成功引进高层次人才的用人部门</w:t>
      </w:r>
      <w:r w:rsidR="0096325A" w:rsidRPr="00295D1E">
        <w:rPr>
          <w:rFonts w:ascii="仿宋" w:eastAsia="仿宋" w:hAnsi="仿宋" w:hint="eastAsia"/>
          <w:sz w:val="28"/>
          <w:szCs w:val="28"/>
        </w:rPr>
        <w:t>，</w:t>
      </w:r>
      <w:r w:rsidR="00761D93" w:rsidRPr="00295D1E">
        <w:rPr>
          <w:rFonts w:ascii="仿宋" w:eastAsia="仿宋" w:hAnsi="仿宋"/>
          <w:sz w:val="28"/>
          <w:szCs w:val="28"/>
        </w:rPr>
        <w:t>在当年部门年度业绩考核</w:t>
      </w:r>
      <w:r w:rsidR="00761D93" w:rsidRPr="00295D1E">
        <w:rPr>
          <w:rFonts w:ascii="仿宋" w:eastAsia="仿宋" w:hAnsi="仿宋" w:hint="eastAsia"/>
          <w:sz w:val="28"/>
          <w:szCs w:val="28"/>
        </w:rPr>
        <w:t>中给予加分奖励：</w:t>
      </w:r>
      <w:r w:rsidR="00A6744E" w:rsidRPr="00295D1E">
        <w:rPr>
          <w:rFonts w:ascii="仿宋" w:eastAsia="仿宋" w:hAnsi="仿宋"/>
          <w:sz w:val="28"/>
          <w:szCs w:val="28"/>
        </w:rPr>
        <w:t>成功引进</w:t>
      </w:r>
      <w:r w:rsidR="00761D93" w:rsidRPr="00295D1E">
        <w:rPr>
          <w:rFonts w:ascii="仿宋" w:eastAsia="仿宋" w:hAnsi="仿宋" w:hint="eastAsia"/>
          <w:sz w:val="28"/>
          <w:szCs w:val="28"/>
        </w:rPr>
        <w:t>1名</w:t>
      </w:r>
      <w:r w:rsidR="00A6744E" w:rsidRPr="00295D1E">
        <w:rPr>
          <w:rFonts w:ascii="仿宋" w:eastAsia="仿宋" w:hAnsi="仿宋"/>
          <w:sz w:val="28"/>
          <w:szCs w:val="28"/>
        </w:rPr>
        <w:t>第一层次人才加2分，</w:t>
      </w:r>
      <w:r w:rsidR="00761D93" w:rsidRPr="00295D1E">
        <w:rPr>
          <w:rFonts w:ascii="仿宋" w:eastAsia="仿宋" w:hAnsi="仿宋"/>
          <w:sz w:val="28"/>
          <w:szCs w:val="28"/>
        </w:rPr>
        <w:t>成功引进</w:t>
      </w:r>
      <w:r w:rsidR="00761D93" w:rsidRPr="00295D1E">
        <w:rPr>
          <w:rFonts w:ascii="仿宋" w:eastAsia="仿宋" w:hAnsi="仿宋" w:hint="eastAsia"/>
          <w:sz w:val="28"/>
          <w:szCs w:val="28"/>
        </w:rPr>
        <w:t>1名</w:t>
      </w:r>
      <w:r w:rsidR="00A6744E" w:rsidRPr="00295D1E">
        <w:rPr>
          <w:rFonts w:ascii="仿宋" w:eastAsia="仿宋" w:hAnsi="仿宋"/>
          <w:sz w:val="28"/>
          <w:szCs w:val="28"/>
        </w:rPr>
        <w:t>第二层次人才加1分</w:t>
      </w:r>
      <w:r w:rsidR="00761D93" w:rsidRPr="00295D1E">
        <w:rPr>
          <w:rFonts w:ascii="仿宋" w:eastAsia="仿宋" w:hAnsi="仿宋" w:hint="eastAsia"/>
          <w:sz w:val="28"/>
          <w:szCs w:val="28"/>
        </w:rPr>
        <w:t>，</w:t>
      </w:r>
      <w:r w:rsidR="00761D93" w:rsidRPr="00295D1E">
        <w:rPr>
          <w:rFonts w:ascii="仿宋" w:eastAsia="仿宋" w:hAnsi="仿宋"/>
          <w:sz w:val="28"/>
          <w:szCs w:val="28"/>
        </w:rPr>
        <w:t>成功引进</w:t>
      </w:r>
      <w:r w:rsidR="00761D93" w:rsidRPr="00295D1E">
        <w:rPr>
          <w:rFonts w:ascii="仿宋" w:eastAsia="仿宋" w:hAnsi="仿宋" w:hint="eastAsia"/>
          <w:sz w:val="28"/>
          <w:szCs w:val="28"/>
        </w:rPr>
        <w:t>1名</w:t>
      </w:r>
      <w:r w:rsidR="00A6744E" w:rsidRPr="00295D1E">
        <w:rPr>
          <w:rFonts w:ascii="仿宋" w:eastAsia="仿宋" w:hAnsi="仿宋"/>
          <w:sz w:val="28"/>
          <w:szCs w:val="28"/>
        </w:rPr>
        <w:t>第三层次人才加0.5分</w:t>
      </w:r>
      <w:r w:rsidR="0096325A" w:rsidRPr="00295D1E">
        <w:rPr>
          <w:rFonts w:ascii="仿宋" w:eastAsia="仿宋" w:hAnsi="仿宋" w:hint="eastAsia"/>
          <w:sz w:val="28"/>
          <w:szCs w:val="28"/>
        </w:rPr>
        <w:t>。</w:t>
      </w:r>
    </w:p>
    <w:p w:rsidR="007D660C" w:rsidRPr="00295D1E" w:rsidRDefault="003267F8" w:rsidP="00EB4FFD">
      <w:pPr>
        <w:autoSpaceDE w:val="0"/>
        <w:autoSpaceDN w:val="0"/>
        <w:adjustRightInd w:val="0"/>
        <w:spacing w:line="360" w:lineRule="auto"/>
        <w:ind w:firstLineChars="200" w:firstLine="560"/>
        <w:jc w:val="left"/>
        <w:rPr>
          <w:rFonts w:ascii="仿宋" w:eastAsia="仿宋" w:hAnsi="仿宋"/>
          <w:sz w:val="28"/>
          <w:szCs w:val="28"/>
        </w:rPr>
      </w:pPr>
      <w:r w:rsidRPr="00295D1E">
        <w:rPr>
          <w:rFonts w:ascii="仿宋" w:eastAsia="仿宋" w:hAnsi="仿宋" w:hint="eastAsia"/>
          <w:sz w:val="28"/>
          <w:szCs w:val="28"/>
        </w:rPr>
        <w:t>3</w:t>
      </w:r>
      <w:r w:rsidR="000F111E" w:rsidRPr="00295D1E">
        <w:rPr>
          <w:rFonts w:ascii="仿宋" w:eastAsia="仿宋" w:hAnsi="仿宋" w:hint="eastAsia"/>
          <w:sz w:val="28"/>
          <w:szCs w:val="28"/>
        </w:rPr>
        <w:t>、</w:t>
      </w:r>
      <w:r w:rsidR="005F0AD5" w:rsidRPr="00295D1E">
        <w:rPr>
          <w:rFonts w:ascii="仿宋" w:eastAsia="仿宋" w:hAnsi="仿宋" w:hint="eastAsia"/>
          <w:sz w:val="28"/>
          <w:szCs w:val="28"/>
        </w:rPr>
        <w:t>本</w:t>
      </w:r>
      <w:r w:rsidR="00AD32A1" w:rsidRPr="00295D1E">
        <w:rPr>
          <w:rFonts w:ascii="仿宋" w:eastAsia="仿宋" w:hAnsi="仿宋" w:hint="eastAsia"/>
          <w:sz w:val="28"/>
          <w:szCs w:val="28"/>
        </w:rPr>
        <w:t>实施细则</w:t>
      </w:r>
      <w:r w:rsidR="005F0AD5" w:rsidRPr="00295D1E">
        <w:rPr>
          <w:rFonts w:ascii="仿宋" w:eastAsia="仿宋" w:hAnsi="仿宋" w:hint="eastAsia"/>
          <w:sz w:val="28"/>
          <w:szCs w:val="28"/>
        </w:rPr>
        <w:t>自公布之日起实施，由人事处负责解释。</w:t>
      </w:r>
    </w:p>
    <w:p w:rsidR="00982100" w:rsidRPr="00295D1E" w:rsidRDefault="00982100" w:rsidP="00982100">
      <w:pPr>
        <w:autoSpaceDE w:val="0"/>
        <w:autoSpaceDN w:val="0"/>
        <w:adjustRightInd w:val="0"/>
        <w:spacing w:line="360" w:lineRule="auto"/>
        <w:ind w:firstLineChars="200" w:firstLine="560"/>
        <w:jc w:val="left"/>
        <w:rPr>
          <w:rFonts w:ascii="仿宋" w:eastAsia="仿宋" w:hAnsi="仿宋"/>
          <w:sz w:val="28"/>
          <w:szCs w:val="28"/>
        </w:rPr>
      </w:pPr>
    </w:p>
    <w:p w:rsidR="00982100" w:rsidRPr="00295D1E" w:rsidRDefault="00982100" w:rsidP="00982100">
      <w:pPr>
        <w:autoSpaceDE w:val="0"/>
        <w:autoSpaceDN w:val="0"/>
        <w:adjustRightInd w:val="0"/>
        <w:spacing w:line="360" w:lineRule="auto"/>
        <w:ind w:firstLineChars="200" w:firstLine="560"/>
        <w:jc w:val="left"/>
        <w:rPr>
          <w:rFonts w:ascii="仿宋" w:eastAsia="仿宋" w:hAnsi="仿宋"/>
          <w:sz w:val="28"/>
          <w:szCs w:val="28"/>
        </w:rPr>
      </w:pPr>
    </w:p>
    <w:p w:rsidR="00982100" w:rsidRPr="00295D1E" w:rsidRDefault="00982100" w:rsidP="00982100">
      <w:pPr>
        <w:autoSpaceDE w:val="0"/>
        <w:autoSpaceDN w:val="0"/>
        <w:adjustRightInd w:val="0"/>
        <w:spacing w:line="360" w:lineRule="auto"/>
        <w:ind w:firstLineChars="200" w:firstLine="560"/>
        <w:jc w:val="left"/>
        <w:rPr>
          <w:rFonts w:ascii="仿宋" w:eastAsia="仿宋" w:hAnsi="仿宋"/>
          <w:sz w:val="28"/>
          <w:szCs w:val="28"/>
        </w:rPr>
      </w:pPr>
    </w:p>
    <w:p w:rsidR="000475B0" w:rsidRDefault="000475B0" w:rsidP="000475B0">
      <w:pPr>
        <w:autoSpaceDE w:val="0"/>
        <w:autoSpaceDN w:val="0"/>
        <w:adjustRightInd w:val="0"/>
        <w:spacing w:line="360" w:lineRule="auto"/>
        <w:jc w:val="left"/>
        <w:rPr>
          <w:rFonts w:ascii="仿宋" w:eastAsia="仿宋" w:hAnsi="仿宋"/>
          <w:sz w:val="28"/>
          <w:szCs w:val="28"/>
        </w:rPr>
        <w:sectPr w:rsidR="000475B0" w:rsidSect="000475B0">
          <w:footerReference w:type="default" r:id="rId8"/>
          <w:pgSz w:w="11906" w:h="16838"/>
          <w:pgMar w:top="1440" w:right="1800" w:bottom="1440" w:left="1800" w:header="851" w:footer="992" w:gutter="0"/>
          <w:cols w:space="425"/>
          <w:docGrid w:type="lines" w:linePitch="312"/>
        </w:sectPr>
      </w:pPr>
    </w:p>
    <w:p w:rsidR="003F67F0" w:rsidRPr="00295D1E" w:rsidRDefault="00702A3A" w:rsidP="003F67F0">
      <w:pPr>
        <w:spacing w:line="360" w:lineRule="auto"/>
        <w:rPr>
          <w:rFonts w:ascii="宋体" w:hAnsi="宋体"/>
          <w:b/>
          <w:szCs w:val="21"/>
        </w:rPr>
      </w:pPr>
      <w:r w:rsidRPr="00295D1E">
        <w:rPr>
          <w:rFonts w:ascii="宋体" w:hAnsi="宋体" w:hint="eastAsia"/>
          <w:b/>
          <w:szCs w:val="21"/>
        </w:rPr>
        <w:lastRenderedPageBreak/>
        <w:t>附表：</w:t>
      </w:r>
    </w:p>
    <w:p w:rsidR="00EC3041" w:rsidRPr="00295D1E" w:rsidRDefault="00EC3041" w:rsidP="00EC3041">
      <w:pPr>
        <w:jc w:val="center"/>
        <w:rPr>
          <w:rFonts w:ascii="宋体" w:hAnsi="宋体"/>
          <w:b/>
          <w:szCs w:val="21"/>
        </w:rPr>
      </w:pPr>
      <w:r w:rsidRPr="00295D1E">
        <w:rPr>
          <w:rFonts w:hint="eastAsia"/>
          <w:b/>
          <w:szCs w:val="21"/>
        </w:rPr>
        <w:t>（一）专业群带头人</w:t>
      </w:r>
      <w:r w:rsidRPr="00295D1E">
        <w:rPr>
          <w:rFonts w:ascii="宋体" w:hAnsi="宋体" w:hint="eastAsia"/>
          <w:b/>
          <w:szCs w:val="21"/>
        </w:rPr>
        <w:t>条件</w:t>
      </w:r>
    </w:p>
    <w:tbl>
      <w:tblPr>
        <w:tblStyle w:val="a5"/>
        <w:tblW w:w="0" w:type="auto"/>
        <w:tblLook w:val="04A0"/>
      </w:tblPr>
      <w:tblGrid>
        <w:gridCol w:w="534"/>
        <w:gridCol w:w="4536"/>
        <w:gridCol w:w="3118"/>
        <w:gridCol w:w="2977"/>
        <w:gridCol w:w="3009"/>
      </w:tblGrid>
      <w:tr w:rsidR="00EC3041" w:rsidRPr="00295D1E" w:rsidTr="00726600">
        <w:tc>
          <w:tcPr>
            <w:tcW w:w="5070" w:type="dxa"/>
            <w:gridSpan w:val="2"/>
          </w:tcPr>
          <w:p w:rsidR="00EC3041" w:rsidRPr="00295D1E" w:rsidRDefault="00EC3041" w:rsidP="0002049F">
            <w:pPr>
              <w:jc w:val="center"/>
              <w:rPr>
                <w:rFonts w:ascii="宋体" w:hAnsi="宋体"/>
                <w:b/>
                <w:sz w:val="21"/>
                <w:szCs w:val="21"/>
              </w:rPr>
            </w:pPr>
            <w:r w:rsidRPr="00295D1E">
              <w:rPr>
                <w:rFonts w:ascii="宋体" w:hAnsi="宋体" w:hint="eastAsia"/>
                <w:b/>
                <w:sz w:val="21"/>
                <w:szCs w:val="21"/>
              </w:rPr>
              <w:t>任务要求选项</w:t>
            </w:r>
          </w:p>
        </w:tc>
        <w:tc>
          <w:tcPr>
            <w:tcW w:w="3118" w:type="dxa"/>
          </w:tcPr>
          <w:p w:rsidR="00EC3041" w:rsidRPr="00295D1E" w:rsidRDefault="00EC3041" w:rsidP="0002049F">
            <w:pPr>
              <w:jc w:val="center"/>
              <w:rPr>
                <w:rFonts w:ascii="宋体" w:hAnsi="宋体"/>
                <w:b/>
                <w:sz w:val="21"/>
                <w:szCs w:val="21"/>
              </w:rPr>
            </w:pPr>
            <w:r w:rsidRPr="00295D1E">
              <w:rPr>
                <w:rFonts w:ascii="宋体" w:hAnsi="宋体" w:hint="eastAsia"/>
                <w:b/>
                <w:sz w:val="21"/>
                <w:szCs w:val="21"/>
              </w:rPr>
              <w:t>第一层次人才</w:t>
            </w:r>
          </w:p>
        </w:tc>
        <w:tc>
          <w:tcPr>
            <w:tcW w:w="2977" w:type="dxa"/>
          </w:tcPr>
          <w:p w:rsidR="00EC3041" w:rsidRPr="00295D1E" w:rsidRDefault="00EC3041" w:rsidP="0002049F">
            <w:pPr>
              <w:jc w:val="center"/>
              <w:rPr>
                <w:rFonts w:ascii="宋体" w:hAnsi="宋体"/>
                <w:b/>
                <w:sz w:val="21"/>
                <w:szCs w:val="21"/>
              </w:rPr>
            </w:pPr>
            <w:r w:rsidRPr="00295D1E">
              <w:rPr>
                <w:rFonts w:ascii="宋体" w:hAnsi="宋体" w:hint="eastAsia"/>
                <w:b/>
                <w:sz w:val="21"/>
                <w:szCs w:val="21"/>
              </w:rPr>
              <w:t>第二层次人才</w:t>
            </w:r>
          </w:p>
        </w:tc>
        <w:tc>
          <w:tcPr>
            <w:tcW w:w="3009" w:type="dxa"/>
          </w:tcPr>
          <w:p w:rsidR="00EC3041" w:rsidRPr="00295D1E" w:rsidRDefault="00EC3041" w:rsidP="0002049F">
            <w:pPr>
              <w:jc w:val="center"/>
              <w:rPr>
                <w:rFonts w:ascii="宋体" w:hAnsi="宋体"/>
                <w:b/>
                <w:sz w:val="21"/>
                <w:szCs w:val="21"/>
              </w:rPr>
            </w:pPr>
            <w:r w:rsidRPr="00295D1E">
              <w:rPr>
                <w:rFonts w:ascii="宋体" w:hAnsi="宋体" w:hint="eastAsia"/>
                <w:b/>
                <w:sz w:val="21"/>
                <w:szCs w:val="21"/>
              </w:rPr>
              <w:t>第三层次人才</w:t>
            </w:r>
          </w:p>
        </w:tc>
      </w:tr>
      <w:tr w:rsidR="00E55F4E" w:rsidRPr="00295D1E" w:rsidTr="00726600">
        <w:tc>
          <w:tcPr>
            <w:tcW w:w="534" w:type="dxa"/>
            <w:tcBorders>
              <w:right w:val="single" w:sz="4" w:space="0" w:color="auto"/>
            </w:tcBorders>
          </w:tcPr>
          <w:p w:rsidR="00A67358" w:rsidRPr="00295D1E" w:rsidRDefault="00A67358" w:rsidP="0002049F">
            <w:pPr>
              <w:jc w:val="left"/>
              <w:rPr>
                <w:rFonts w:ascii="宋体" w:hAnsi="宋体"/>
                <w:sz w:val="21"/>
                <w:szCs w:val="21"/>
              </w:rPr>
            </w:pPr>
          </w:p>
          <w:p w:rsidR="00A67358" w:rsidRPr="00295D1E" w:rsidRDefault="00A67358" w:rsidP="0002049F">
            <w:pPr>
              <w:jc w:val="left"/>
              <w:rPr>
                <w:rFonts w:ascii="宋体" w:hAnsi="宋体"/>
                <w:sz w:val="21"/>
                <w:szCs w:val="21"/>
              </w:rPr>
            </w:pPr>
          </w:p>
          <w:p w:rsidR="00A67358" w:rsidRPr="00295D1E" w:rsidRDefault="00A67358" w:rsidP="0002049F">
            <w:pPr>
              <w:jc w:val="left"/>
              <w:rPr>
                <w:rFonts w:ascii="宋体" w:hAnsi="宋体"/>
                <w:sz w:val="21"/>
                <w:szCs w:val="21"/>
              </w:rPr>
            </w:pPr>
          </w:p>
          <w:p w:rsidR="00E55F4E" w:rsidRPr="00295D1E" w:rsidRDefault="00E55F4E" w:rsidP="0002049F">
            <w:pPr>
              <w:jc w:val="left"/>
              <w:rPr>
                <w:rFonts w:ascii="宋体" w:hAnsi="宋体"/>
                <w:sz w:val="21"/>
                <w:szCs w:val="21"/>
              </w:rPr>
            </w:pPr>
            <w:r w:rsidRPr="00295D1E">
              <w:rPr>
                <w:rFonts w:ascii="宋体" w:hAnsi="宋体" w:hint="eastAsia"/>
                <w:sz w:val="21"/>
                <w:szCs w:val="21"/>
              </w:rPr>
              <w:t>一类</w:t>
            </w:r>
          </w:p>
        </w:tc>
        <w:tc>
          <w:tcPr>
            <w:tcW w:w="4536" w:type="dxa"/>
            <w:tcBorders>
              <w:left w:val="single" w:sz="4" w:space="0" w:color="auto"/>
            </w:tcBorders>
          </w:tcPr>
          <w:p w:rsidR="00E55F4E" w:rsidRPr="00295D1E" w:rsidRDefault="00E55F4E" w:rsidP="00F469E2">
            <w:pPr>
              <w:jc w:val="left"/>
              <w:rPr>
                <w:rFonts w:ascii="宋体" w:hAnsi="宋体"/>
                <w:sz w:val="21"/>
                <w:szCs w:val="21"/>
              </w:rPr>
            </w:pPr>
            <w:r w:rsidRPr="00295D1E">
              <w:rPr>
                <w:rFonts w:ascii="宋体" w:hAnsi="宋体"/>
                <w:sz w:val="21"/>
                <w:szCs w:val="21"/>
              </w:rPr>
              <w:t>※</w:t>
            </w:r>
            <w:r w:rsidR="00E514D0">
              <w:rPr>
                <w:rFonts w:ascii="宋体" w:hAnsi="宋体" w:hint="eastAsia"/>
                <w:sz w:val="21"/>
                <w:szCs w:val="21"/>
              </w:rPr>
              <w:t>(1)</w:t>
            </w:r>
            <w:r w:rsidRPr="00295D1E">
              <w:rPr>
                <w:rFonts w:ascii="宋体" w:hAnsi="宋体" w:hint="eastAsia"/>
                <w:sz w:val="21"/>
                <w:szCs w:val="21"/>
              </w:rPr>
              <w:t>国家级专业教学资源库立项（前5）</w:t>
            </w:r>
          </w:p>
          <w:p w:rsidR="00E55F4E" w:rsidRPr="00295D1E" w:rsidRDefault="00E55F4E" w:rsidP="00F469E2">
            <w:pPr>
              <w:jc w:val="left"/>
              <w:rPr>
                <w:rFonts w:ascii="宋体" w:hAnsi="宋体"/>
                <w:sz w:val="21"/>
                <w:szCs w:val="21"/>
              </w:rPr>
            </w:pPr>
            <w:r w:rsidRPr="00295D1E">
              <w:rPr>
                <w:rFonts w:ascii="宋体" w:hAnsi="宋体"/>
                <w:sz w:val="21"/>
                <w:szCs w:val="21"/>
              </w:rPr>
              <w:t>※</w:t>
            </w:r>
            <w:r w:rsidR="00E514D0">
              <w:rPr>
                <w:rFonts w:ascii="宋体" w:hAnsi="宋体" w:hint="eastAsia"/>
                <w:sz w:val="21"/>
                <w:szCs w:val="21"/>
              </w:rPr>
              <w:t>(2)</w:t>
            </w:r>
            <w:r w:rsidRPr="00295D1E">
              <w:rPr>
                <w:rFonts w:ascii="宋体" w:hAnsi="宋体" w:hint="eastAsia"/>
                <w:sz w:val="21"/>
                <w:szCs w:val="21"/>
              </w:rPr>
              <w:t>国家教学成果一等奖（前5）或国家教学成果二等奖（前2）</w:t>
            </w:r>
          </w:p>
          <w:p w:rsidR="004B484D" w:rsidRPr="00295D1E" w:rsidRDefault="00E55F4E" w:rsidP="00F469E2">
            <w:pPr>
              <w:jc w:val="left"/>
              <w:rPr>
                <w:rFonts w:ascii="宋体" w:hAnsi="宋体"/>
                <w:sz w:val="21"/>
                <w:szCs w:val="21"/>
              </w:rPr>
            </w:pPr>
            <w:r w:rsidRPr="00295D1E">
              <w:rPr>
                <w:rFonts w:ascii="宋体" w:hAnsi="宋体"/>
                <w:sz w:val="21"/>
                <w:szCs w:val="21"/>
              </w:rPr>
              <w:t>※</w:t>
            </w:r>
            <w:r w:rsidR="00E514D0">
              <w:rPr>
                <w:rFonts w:ascii="宋体" w:hAnsi="宋体" w:hint="eastAsia"/>
                <w:sz w:val="21"/>
                <w:szCs w:val="21"/>
              </w:rPr>
              <w:t>(3)</w:t>
            </w:r>
            <w:r w:rsidRPr="00295D1E">
              <w:rPr>
                <w:rFonts w:ascii="宋体" w:hAnsi="宋体" w:hint="eastAsia"/>
                <w:sz w:val="21"/>
                <w:szCs w:val="21"/>
              </w:rPr>
              <w:t>国家级教学团队（前5）</w:t>
            </w:r>
          </w:p>
          <w:p w:rsidR="00E55F4E" w:rsidRPr="00295D1E" w:rsidRDefault="00E514D0" w:rsidP="00F469E2">
            <w:pPr>
              <w:jc w:val="left"/>
              <w:rPr>
                <w:rFonts w:ascii="宋体" w:hAnsi="宋体"/>
                <w:sz w:val="21"/>
                <w:szCs w:val="21"/>
              </w:rPr>
            </w:pPr>
            <w:r>
              <w:rPr>
                <w:rFonts w:ascii="宋体" w:hAnsi="宋体" w:hint="eastAsia"/>
                <w:sz w:val="21"/>
                <w:szCs w:val="21"/>
              </w:rPr>
              <w:t>(4)</w:t>
            </w:r>
            <w:r w:rsidR="00E55F4E" w:rsidRPr="00295D1E">
              <w:rPr>
                <w:rFonts w:ascii="宋体" w:hAnsi="宋体" w:hint="eastAsia"/>
                <w:sz w:val="21"/>
                <w:szCs w:val="21"/>
              </w:rPr>
              <w:t>国家骨干（品牌）专业立项（前</w:t>
            </w:r>
            <w:r w:rsidR="004C03E3">
              <w:rPr>
                <w:rFonts w:ascii="宋体" w:hAnsi="宋体" w:hint="eastAsia"/>
                <w:sz w:val="21"/>
                <w:szCs w:val="21"/>
              </w:rPr>
              <w:t>3</w:t>
            </w:r>
            <w:r w:rsidR="00E55F4E" w:rsidRPr="00295D1E">
              <w:rPr>
                <w:rFonts w:ascii="宋体" w:hAnsi="宋体" w:hint="eastAsia"/>
                <w:sz w:val="21"/>
                <w:szCs w:val="21"/>
              </w:rPr>
              <w:t>）</w:t>
            </w:r>
          </w:p>
          <w:p w:rsidR="00E55F4E" w:rsidRPr="00295D1E" w:rsidRDefault="00E514D0" w:rsidP="00F469E2">
            <w:pPr>
              <w:jc w:val="left"/>
              <w:rPr>
                <w:rFonts w:ascii="宋体" w:hAnsi="宋体"/>
                <w:sz w:val="21"/>
                <w:szCs w:val="21"/>
              </w:rPr>
            </w:pPr>
            <w:r>
              <w:rPr>
                <w:rFonts w:ascii="宋体" w:hAnsi="宋体" w:hint="eastAsia"/>
                <w:sz w:val="21"/>
                <w:szCs w:val="21"/>
              </w:rPr>
              <w:t>(5)</w:t>
            </w:r>
            <w:r w:rsidR="00E55F4E" w:rsidRPr="00295D1E">
              <w:rPr>
                <w:rFonts w:ascii="宋体" w:hAnsi="宋体" w:hint="eastAsia"/>
                <w:sz w:val="21"/>
                <w:szCs w:val="21"/>
              </w:rPr>
              <w:t>国家级实训基地（含虚拟仿真、公共实训中心）立项（前</w:t>
            </w:r>
            <w:r w:rsidR="004C03E3">
              <w:rPr>
                <w:rFonts w:ascii="宋体" w:hAnsi="宋体" w:hint="eastAsia"/>
                <w:sz w:val="21"/>
                <w:szCs w:val="21"/>
              </w:rPr>
              <w:t>3</w:t>
            </w:r>
            <w:r w:rsidR="00E55F4E" w:rsidRPr="00295D1E">
              <w:rPr>
                <w:rFonts w:ascii="宋体" w:hAnsi="宋体" w:hint="eastAsia"/>
                <w:sz w:val="21"/>
                <w:szCs w:val="21"/>
              </w:rPr>
              <w:t>）</w:t>
            </w:r>
          </w:p>
          <w:p w:rsidR="00E55F4E" w:rsidRPr="00295D1E" w:rsidRDefault="00E55F4E" w:rsidP="00F469E2">
            <w:pPr>
              <w:jc w:val="left"/>
              <w:rPr>
                <w:rFonts w:ascii="宋体" w:hAnsi="宋体"/>
                <w:sz w:val="21"/>
                <w:szCs w:val="21"/>
              </w:rPr>
            </w:pPr>
            <w:r w:rsidRPr="00295D1E">
              <w:rPr>
                <w:rFonts w:ascii="宋体" w:hAnsi="宋体"/>
                <w:sz w:val="21"/>
                <w:szCs w:val="21"/>
              </w:rPr>
              <w:t>※</w:t>
            </w:r>
            <w:r w:rsidR="00E514D0">
              <w:rPr>
                <w:rFonts w:ascii="宋体" w:hAnsi="宋体" w:hint="eastAsia"/>
                <w:sz w:val="21"/>
                <w:szCs w:val="21"/>
              </w:rPr>
              <w:t>(6)</w:t>
            </w:r>
            <w:r w:rsidRPr="00295D1E">
              <w:rPr>
                <w:rFonts w:ascii="宋体" w:hAnsi="宋体" w:hint="eastAsia"/>
                <w:sz w:val="21"/>
                <w:szCs w:val="21"/>
              </w:rPr>
              <w:t>国家级教学名师（第1）</w:t>
            </w:r>
          </w:p>
          <w:p w:rsidR="00E55F4E" w:rsidRPr="00295D1E" w:rsidRDefault="00E514D0" w:rsidP="004B484D">
            <w:pPr>
              <w:jc w:val="left"/>
              <w:rPr>
                <w:rFonts w:ascii="宋体" w:hAnsi="宋体"/>
                <w:sz w:val="21"/>
                <w:szCs w:val="21"/>
              </w:rPr>
            </w:pPr>
            <w:r>
              <w:rPr>
                <w:rFonts w:ascii="宋体" w:hAnsi="宋体" w:hint="eastAsia"/>
                <w:sz w:val="21"/>
                <w:szCs w:val="21"/>
              </w:rPr>
              <w:t>(7)</w:t>
            </w:r>
            <w:r w:rsidR="00E55F4E" w:rsidRPr="00295D1E">
              <w:rPr>
                <w:rFonts w:ascii="宋体" w:hAnsi="宋体" w:hint="eastAsia"/>
                <w:sz w:val="21"/>
                <w:szCs w:val="21"/>
              </w:rPr>
              <w:t>国家级精品在线开放课程（第1）</w:t>
            </w:r>
          </w:p>
        </w:tc>
        <w:tc>
          <w:tcPr>
            <w:tcW w:w="3118" w:type="dxa"/>
            <w:vMerge w:val="restart"/>
          </w:tcPr>
          <w:p w:rsidR="00E55F4E" w:rsidRPr="00295D1E" w:rsidRDefault="00E55F4E" w:rsidP="0002049F">
            <w:pPr>
              <w:jc w:val="left"/>
              <w:rPr>
                <w:rFonts w:ascii="宋体" w:hAnsi="宋体"/>
                <w:sz w:val="21"/>
                <w:szCs w:val="21"/>
              </w:rPr>
            </w:pPr>
            <w:r w:rsidRPr="00295D1E">
              <w:rPr>
                <w:rFonts w:ascii="宋体" w:hAnsi="宋体" w:hint="eastAsia"/>
                <w:sz w:val="21"/>
                <w:szCs w:val="21"/>
              </w:rPr>
              <w:t>1、汽车、水上运输专业群要求：</w:t>
            </w:r>
          </w:p>
          <w:p w:rsidR="00E55F4E" w:rsidRPr="00295D1E" w:rsidRDefault="00E55F4E" w:rsidP="004B484D">
            <w:pPr>
              <w:jc w:val="left"/>
              <w:rPr>
                <w:rFonts w:ascii="宋体" w:hAnsi="宋体"/>
                <w:sz w:val="21"/>
                <w:szCs w:val="21"/>
              </w:rPr>
            </w:pPr>
            <w:r w:rsidRPr="00295D1E">
              <w:rPr>
                <w:rFonts w:ascii="宋体" w:hAnsi="宋体" w:hint="eastAsia"/>
                <w:sz w:val="21"/>
                <w:szCs w:val="21"/>
              </w:rPr>
              <w:t>一类3项+二类</w:t>
            </w:r>
            <w:r w:rsidR="00441AB8" w:rsidRPr="00295D1E">
              <w:rPr>
                <w:rFonts w:ascii="宋体" w:hAnsi="宋体" w:hint="eastAsia"/>
                <w:sz w:val="21"/>
                <w:szCs w:val="21"/>
              </w:rPr>
              <w:t>5</w:t>
            </w:r>
            <w:r w:rsidRPr="00295D1E">
              <w:rPr>
                <w:rFonts w:ascii="宋体" w:hAnsi="宋体" w:hint="eastAsia"/>
                <w:sz w:val="21"/>
                <w:szCs w:val="21"/>
              </w:rPr>
              <w:t>项</w:t>
            </w:r>
          </w:p>
          <w:p w:rsidR="00E55F4E" w:rsidRPr="00295D1E" w:rsidRDefault="00E55F4E" w:rsidP="0002049F">
            <w:pPr>
              <w:jc w:val="left"/>
              <w:rPr>
                <w:rFonts w:ascii="宋体" w:hAnsi="宋体"/>
                <w:sz w:val="21"/>
                <w:szCs w:val="21"/>
              </w:rPr>
            </w:pPr>
            <w:r w:rsidRPr="00295D1E">
              <w:rPr>
                <w:rFonts w:ascii="宋体" w:hAnsi="宋体" w:hint="eastAsia"/>
                <w:sz w:val="21"/>
                <w:szCs w:val="21"/>
              </w:rPr>
              <w:t>2、土建工程、经济管理、信息技术专业群要求：一类2项+二类</w:t>
            </w:r>
            <w:r w:rsidR="00441AB8" w:rsidRPr="00295D1E">
              <w:rPr>
                <w:rFonts w:ascii="宋体" w:hAnsi="宋体" w:hint="eastAsia"/>
                <w:sz w:val="21"/>
                <w:szCs w:val="21"/>
              </w:rPr>
              <w:t>5</w:t>
            </w:r>
            <w:r w:rsidRPr="00295D1E">
              <w:rPr>
                <w:rFonts w:ascii="宋体" w:hAnsi="宋体" w:hint="eastAsia"/>
                <w:sz w:val="21"/>
                <w:szCs w:val="21"/>
              </w:rPr>
              <w:t>项</w:t>
            </w:r>
          </w:p>
          <w:p w:rsidR="00E55F4E" w:rsidRPr="00295D1E" w:rsidRDefault="00E55F4E" w:rsidP="00304287">
            <w:pPr>
              <w:jc w:val="left"/>
              <w:rPr>
                <w:rFonts w:ascii="宋体" w:hAnsi="宋体"/>
                <w:sz w:val="21"/>
                <w:szCs w:val="21"/>
              </w:rPr>
            </w:pPr>
            <w:r w:rsidRPr="00295D1E">
              <w:rPr>
                <w:rFonts w:ascii="宋体" w:hAnsi="宋体" w:hint="eastAsia"/>
                <w:sz w:val="21"/>
                <w:szCs w:val="21"/>
              </w:rPr>
              <w:t>3、轨道、机电装备专业群要求：</w:t>
            </w:r>
            <w:r w:rsidRPr="00295D1E">
              <w:rPr>
                <w:rFonts w:ascii="宋体" w:hAnsi="宋体"/>
                <w:szCs w:val="21"/>
              </w:rPr>
              <w:t xml:space="preserve"> </w:t>
            </w:r>
          </w:p>
          <w:p w:rsidR="00E55F4E" w:rsidRPr="00295D1E" w:rsidRDefault="00E55F4E" w:rsidP="004B484D">
            <w:pPr>
              <w:jc w:val="left"/>
              <w:rPr>
                <w:rFonts w:ascii="宋体" w:hAnsi="宋体"/>
                <w:sz w:val="21"/>
                <w:szCs w:val="21"/>
              </w:rPr>
            </w:pPr>
            <w:r w:rsidRPr="00295D1E">
              <w:rPr>
                <w:rFonts w:ascii="宋体" w:hAnsi="宋体" w:hint="eastAsia"/>
                <w:sz w:val="21"/>
                <w:szCs w:val="21"/>
              </w:rPr>
              <w:t>一类2项+二类</w:t>
            </w:r>
            <w:r w:rsidR="00441AB8" w:rsidRPr="00295D1E">
              <w:rPr>
                <w:rFonts w:ascii="宋体" w:hAnsi="宋体" w:hint="eastAsia"/>
                <w:sz w:val="21"/>
                <w:szCs w:val="21"/>
              </w:rPr>
              <w:t>4</w:t>
            </w:r>
            <w:r w:rsidRPr="00295D1E">
              <w:rPr>
                <w:rFonts w:ascii="宋体" w:hAnsi="宋体" w:hint="eastAsia"/>
                <w:sz w:val="21"/>
                <w:szCs w:val="21"/>
              </w:rPr>
              <w:t>项</w:t>
            </w:r>
          </w:p>
        </w:tc>
        <w:tc>
          <w:tcPr>
            <w:tcW w:w="2977" w:type="dxa"/>
            <w:vMerge w:val="restart"/>
          </w:tcPr>
          <w:p w:rsidR="00E55F4E" w:rsidRPr="00295D1E" w:rsidRDefault="00E55F4E" w:rsidP="0002049F">
            <w:pPr>
              <w:rPr>
                <w:rFonts w:ascii="宋体" w:hAnsi="宋体"/>
                <w:sz w:val="21"/>
                <w:szCs w:val="21"/>
              </w:rPr>
            </w:pPr>
            <w:r w:rsidRPr="00295D1E">
              <w:rPr>
                <w:rFonts w:ascii="宋体" w:hAnsi="宋体" w:hint="eastAsia"/>
                <w:sz w:val="21"/>
                <w:szCs w:val="21"/>
              </w:rPr>
              <w:t>1、汽车、水上运输专业群要求：</w:t>
            </w:r>
          </w:p>
          <w:p w:rsidR="00E55F4E" w:rsidRPr="00295D1E" w:rsidRDefault="00E55F4E" w:rsidP="0002049F">
            <w:pPr>
              <w:rPr>
                <w:rFonts w:ascii="宋体" w:hAnsi="宋体"/>
                <w:sz w:val="21"/>
                <w:szCs w:val="21"/>
              </w:rPr>
            </w:pPr>
            <w:r w:rsidRPr="00295D1E">
              <w:rPr>
                <w:rFonts w:ascii="宋体" w:hAnsi="宋体" w:hint="eastAsia"/>
                <w:sz w:val="21"/>
                <w:szCs w:val="21"/>
              </w:rPr>
              <w:t>一类2项+二类</w:t>
            </w:r>
            <w:r w:rsidR="00441AB8" w:rsidRPr="00295D1E">
              <w:rPr>
                <w:rFonts w:ascii="宋体" w:hAnsi="宋体" w:hint="eastAsia"/>
                <w:sz w:val="21"/>
                <w:szCs w:val="21"/>
              </w:rPr>
              <w:t>4</w:t>
            </w:r>
            <w:r w:rsidRPr="00295D1E">
              <w:rPr>
                <w:rFonts w:ascii="宋体" w:hAnsi="宋体" w:hint="eastAsia"/>
                <w:sz w:val="21"/>
                <w:szCs w:val="21"/>
              </w:rPr>
              <w:t>项</w:t>
            </w:r>
            <w:r w:rsidRPr="00295D1E">
              <w:rPr>
                <w:rFonts w:ascii="宋体" w:hAnsi="宋体"/>
                <w:sz w:val="21"/>
                <w:szCs w:val="21"/>
              </w:rPr>
              <w:t xml:space="preserve"> </w:t>
            </w:r>
          </w:p>
          <w:p w:rsidR="00E55F4E" w:rsidRPr="00295D1E" w:rsidRDefault="00E55F4E" w:rsidP="0002049F">
            <w:pPr>
              <w:jc w:val="left"/>
              <w:rPr>
                <w:rFonts w:ascii="宋体" w:hAnsi="宋体"/>
                <w:sz w:val="21"/>
                <w:szCs w:val="21"/>
              </w:rPr>
            </w:pPr>
            <w:r w:rsidRPr="00295D1E">
              <w:rPr>
                <w:rFonts w:ascii="宋体" w:hAnsi="宋体" w:hint="eastAsia"/>
                <w:sz w:val="21"/>
                <w:szCs w:val="21"/>
              </w:rPr>
              <w:t>2、土建工程、经济管理、信息技术专业群要求：一类1项+二类</w:t>
            </w:r>
            <w:r w:rsidR="00441AB8" w:rsidRPr="00295D1E">
              <w:rPr>
                <w:rFonts w:ascii="宋体" w:hAnsi="宋体" w:hint="eastAsia"/>
                <w:sz w:val="21"/>
                <w:szCs w:val="21"/>
              </w:rPr>
              <w:t>4</w:t>
            </w:r>
            <w:r w:rsidRPr="00295D1E">
              <w:rPr>
                <w:rFonts w:ascii="宋体" w:hAnsi="宋体" w:hint="eastAsia"/>
                <w:sz w:val="21"/>
                <w:szCs w:val="21"/>
              </w:rPr>
              <w:t>项</w:t>
            </w:r>
          </w:p>
          <w:p w:rsidR="00E55F4E" w:rsidRPr="00295D1E" w:rsidRDefault="00E55F4E" w:rsidP="004B484D">
            <w:pPr>
              <w:jc w:val="left"/>
              <w:rPr>
                <w:rFonts w:ascii="宋体" w:hAnsi="宋体"/>
                <w:sz w:val="21"/>
                <w:szCs w:val="21"/>
              </w:rPr>
            </w:pPr>
            <w:r w:rsidRPr="00295D1E">
              <w:rPr>
                <w:rFonts w:ascii="宋体" w:hAnsi="宋体" w:hint="eastAsia"/>
                <w:sz w:val="21"/>
                <w:szCs w:val="21"/>
              </w:rPr>
              <w:t>3、轨道、机电装备专业群要求：</w:t>
            </w:r>
            <w:r w:rsidRPr="00295D1E">
              <w:rPr>
                <w:rFonts w:ascii="宋体" w:hAnsi="宋体"/>
                <w:szCs w:val="21"/>
              </w:rPr>
              <w:t xml:space="preserve"> </w:t>
            </w:r>
            <w:r w:rsidRPr="00295D1E">
              <w:rPr>
                <w:rFonts w:ascii="宋体" w:hAnsi="宋体" w:hint="eastAsia"/>
                <w:sz w:val="21"/>
                <w:szCs w:val="21"/>
              </w:rPr>
              <w:t>一类1项+二类</w:t>
            </w:r>
            <w:r w:rsidR="00441AB8" w:rsidRPr="00295D1E">
              <w:rPr>
                <w:rFonts w:ascii="宋体" w:hAnsi="宋体" w:hint="eastAsia"/>
                <w:sz w:val="21"/>
                <w:szCs w:val="21"/>
              </w:rPr>
              <w:t>3</w:t>
            </w:r>
            <w:r w:rsidRPr="00295D1E">
              <w:rPr>
                <w:rFonts w:ascii="宋体" w:hAnsi="宋体" w:hint="eastAsia"/>
                <w:sz w:val="21"/>
                <w:szCs w:val="21"/>
              </w:rPr>
              <w:t>项</w:t>
            </w:r>
          </w:p>
        </w:tc>
        <w:tc>
          <w:tcPr>
            <w:tcW w:w="3009" w:type="dxa"/>
            <w:vMerge w:val="restart"/>
          </w:tcPr>
          <w:p w:rsidR="00E55F4E" w:rsidRPr="00295D1E" w:rsidRDefault="00E55F4E" w:rsidP="0002049F">
            <w:pPr>
              <w:rPr>
                <w:rFonts w:ascii="宋体" w:hAnsi="宋体"/>
                <w:sz w:val="21"/>
                <w:szCs w:val="21"/>
              </w:rPr>
            </w:pPr>
            <w:r w:rsidRPr="00295D1E">
              <w:rPr>
                <w:rFonts w:ascii="宋体" w:hAnsi="宋体" w:hint="eastAsia"/>
                <w:sz w:val="21"/>
                <w:szCs w:val="21"/>
              </w:rPr>
              <w:t>1、汽车、水上运输专业群要求：</w:t>
            </w:r>
          </w:p>
          <w:p w:rsidR="00E55F4E" w:rsidRPr="00295D1E" w:rsidRDefault="00E55F4E" w:rsidP="0002049F">
            <w:pPr>
              <w:rPr>
                <w:rFonts w:ascii="宋体" w:hAnsi="宋体"/>
                <w:sz w:val="21"/>
                <w:szCs w:val="21"/>
              </w:rPr>
            </w:pPr>
            <w:r w:rsidRPr="00295D1E">
              <w:rPr>
                <w:rFonts w:ascii="宋体" w:hAnsi="宋体" w:hint="eastAsia"/>
                <w:sz w:val="21"/>
                <w:szCs w:val="21"/>
              </w:rPr>
              <w:t>一类1项+二类</w:t>
            </w:r>
            <w:r w:rsidR="00441AB8" w:rsidRPr="00295D1E">
              <w:rPr>
                <w:rFonts w:ascii="宋体" w:hAnsi="宋体" w:hint="eastAsia"/>
                <w:sz w:val="21"/>
                <w:szCs w:val="21"/>
              </w:rPr>
              <w:t>4</w:t>
            </w:r>
            <w:r w:rsidRPr="00295D1E">
              <w:rPr>
                <w:rFonts w:ascii="宋体" w:hAnsi="宋体" w:hint="eastAsia"/>
                <w:sz w:val="21"/>
                <w:szCs w:val="21"/>
              </w:rPr>
              <w:t>项</w:t>
            </w:r>
            <w:r w:rsidRPr="00295D1E">
              <w:rPr>
                <w:rFonts w:ascii="宋体" w:hAnsi="宋体"/>
                <w:sz w:val="21"/>
                <w:szCs w:val="21"/>
              </w:rPr>
              <w:t xml:space="preserve"> </w:t>
            </w:r>
          </w:p>
          <w:p w:rsidR="004B484D" w:rsidRPr="00295D1E" w:rsidRDefault="00E55F4E" w:rsidP="0002049F">
            <w:pPr>
              <w:jc w:val="left"/>
              <w:rPr>
                <w:rFonts w:ascii="宋体" w:hAnsi="宋体"/>
                <w:sz w:val="21"/>
                <w:szCs w:val="21"/>
              </w:rPr>
            </w:pPr>
            <w:r w:rsidRPr="00295D1E">
              <w:rPr>
                <w:rFonts w:ascii="宋体" w:hAnsi="宋体" w:hint="eastAsia"/>
                <w:sz w:val="21"/>
                <w:szCs w:val="21"/>
              </w:rPr>
              <w:t>2、土建工程、经济管理、信息技术专业群要求：一类1项</w:t>
            </w:r>
            <w:r w:rsidR="00441AB8" w:rsidRPr="00295D1E">
              <w:rPr>
                <w:rFonts w:ascii="宋体" w:hAnsi="宋体" w:hint="eastAsia"/>
                <w:sz w:val="21"/>
                <w:szCs w:val="21"/>
              </w:rPr>
              <w:t>+</w:t>
            </w:r>
            <w:r w:rsidRPr="00295D1E">
              <w:rPr>
                <w:rFonts w:ascii="宋体" w:hAnsi="宋体" w:hint="eastAsia"/>
                <w:sz w:val="21"/>
                <w:szCs w:val="21"/>
              </w:rPr>
              <w:t>二类</w:t>
            </w:r>
            <w:r w:rsidR="00441AB8" w:rsidRPr="00295D1E">
              <w:rPr>
                <w:rFonts w:ascii="宋体" w:hAnsi="宋体" w:hint="eastAsia"/>
                <w:sz w:val="21"/>
                <w:szCs w:val="21"/>
              </w:rPr>
              <w:t>2</w:t>
            </w:r>
            <w:r w:rsidRPr="00295D1E">
              <w:rPr>
                <w:rFonts w:ascii="宋体" w:hAnsi="宋体" w:hint="eastAsia"/>
                <w:sz w:val="21"/>
                <w:szCs w:val="21"/>
              </w:rPr>
              <w:t>项</w:t>
            </w:r>
          </w:p>
          <w:p w:rsidR="00364E28" w:rsidRPr="00295D1E" w:rsidRDefault="00E55F4E" w:rsidP="0002049F">
            <w:pPr>
              <w:jc w:val="left"/>
              <w:rPr>
                <w:rFonts w:ascii="宋体" w:hAnsi="宋体"/>
                <w:sz w:val="21"/>
                <w:szCs w:val="21"/>
              </w:rPr>
            </w:pPr>
            <w:r w:rsidRPr="00295D1E">
              <w:rPr>
                <w:rFonts w:ascii="宋体" w:hAnsi="宋体" w:hint="eastAsia"/>
                <w:sz w:val="21"/>
                <w:szCs w:val="21"/>
              </w:rPr>
              <w:t>3、轨道、机电装备专业群要求：</w:t>
            </w:r>
          </w:p>
          <w:p w:rsidR="00E55F4E" w:rsidRPr="00295D1E" w:rsidRDefault="00364E28" w:rsidP="004B484D">
            <w:pPr>
              <w:jc w:val="left"/>
              <w:rPr>
                <w:rFonts w:ascii="宋体" w:hAnsi="宋体"/>
                <w:sz w:val="21"/>
                <w:szCs w:val="21"/>
              </w:rPr>
            </w:pPr>
            <w:r w:rsidRPr="00295D1E">
              <w:rPr>
                <w:rFonts w:ascii="宋体" w:hAnsi="宋体" w:hint="eastAsia"/>
                <w:sz w:val="21"/>
                <w:szCs w:val="21"/>
              </w:rPr>
              <w:t>一类1项</w:t>
            </w:r>
            <w:r w:rsidR="00441AB8" w:rsidRPr="00295D1E">
              <w:rPr>
                <w:rFonts w:ascii="宋体" w:hAnsi="宋体" w:hint="eastAsia"/>
                <w:sz w:val="21"/>
                <w:szCs w:val="21"/>
              </w:rPr>
              <w:t>+二类1项</w:t>
            </w:r>
          </w:p>
        </w:tc>
      </w:tr>
      <w:tr w:rsidR="00E55F4E" w:rsidRPr="00295D1E" w:rsidTr="00726600">
        <w:tc>
          <w:tcPr>
            <w:tcW w:w="534" w:type="dxa"/>
            <w:tcBorders>
              <w:right w:val="single" w:sz="4" w:space="0" w:color="auto"/>
            </w:tcBorders>
          </w:tcPr>
          <w:p w:rsidR="00A67358" w:rsidRPr="00295D1E" w:rsidRDefault="00A67358" w:rsidP="0002049F">
            <w:pPr>
              <w:jc w:val="left"/>
              <w:rPr>
                <w:rFonts w:ascii="宋体" w:hAnsi="宋体"/>
                <w:sz w:val="21"/>
                <w:szCs w:val="21"/>
              </w:rPr>
            </w:pPr>
          </w:p>
          <w:p w:rsidR="00A67358" w:rsidRPr="00295D1E" w:rsidRDefault="00A67358" w:rsidP="0002049F">
            <w:pPr>
              <w:jc w:val="left"/>
              <w:rPr>
                <w:rFonts w:ascii="宋体" w:hAnsi="宋体"/>
                <w:sz w:val="21"/>
                <w:szCs w:val="21"/>
              </w:rPr>
            </w:pPr>
          </w:p>
          <w:p w:rsidR="00A67358" w:rsidRPr="00295D1E" w:rsidRDefault="00A67358" w:rsidP="0002049F">
            <w:pPr>
              <w:jc w:val="left"/>
              <w:rPr>
                <w:rFonts w:ascii="宋体" w:hAnsi="宋体"/>
                <w:sz w:val="21"/>
                <w:szCs w:val="21"/>
              </w:rPr>
            </w:pPr>
          </w:p>
          <w:p w:rsidR="00A67358" w:rsidRPr="00295D1E" w:rsidRDefault="00A67358" w:rsidP="0002049F">
            <w:pPr>
              <w:jc w:val="left"/>
              <w:rPr>
                <w:rFonts w:ascii="宋体" w:hAnsi="宋体"/>
                <w:sz w:val="21"/>
                <w:szCs w:val="21"/>
              </w:rPr>
            </w:pPr>
          </w:p>
          <w:p w:rsidR="00E55F4E" w:rsidRPr="00295D1E" w:rsidRDefault="00E55F4E" w:rsidP="0002049F">
            <w:pPr>
              <w:jc w:val="left"/>
              <w:rPr>
                <w:rFonts w:ascii="宋体" w:hAnsi="宋体"/>
                <w:sz w:val="21"/>
                <w:szCs w:val="21"/>
              </w:rPr>
            </w:pPr>
            <w:r w:rsidRPr="00295D1E">
              <w:rPr>
                <w:rFonts w:ascii="宋体" w:hAnsi="宋体" w:hint="eastAsia"/>
                <w:sz w:val="21"/>
                <w:szCs w:val="21"/>
              </w:rPr>
              <w:t>二类</w:t>
            </w:r>
          </w:p>
        </w:tc>
        <w:tc>
          <w:tcPr>
            <w:tcW w:w="4536" w:type="dxa"/>
            <w:tcBorders>
              <w:left w:val="single" w:sz="4" w:space="0" w:color="auto"/>
            </w:tcBorders>
          </w:tcPr>
          <w:p w:rsidR="004B484D" w:rsidRPr="00295D1E" w:rsidRDefault="00E514D0" w:rsidP="00F469E2">
            <w:pPr>
              <w:jc w:val="left"/>
              <w:rPr>
                <w:rFonts w:ascii="宋体" w:hAnsi="宋体"/>
                <w:sz w:val="21"/>
                <w:szCs w:val="21"/>
              </w:rPr>
            </w:pPr>
            <w:r>
              <w:rPr>
                <w:rFonts w:ascii="宋体" w:hAnsi="宋体" w:hint="eastAsia"/>
                <w:sz w:val="21"/>
                <w:szCs w:val="21"/>
              </w:rPr>
              <w:t>(1)</w:t>
            </w:r>
            <w:r w:rsidR="00E55F4E" w:rsidRPr="00295D1E">
              <w:rPr>
                <w:rFonts w:ascii="宋体" w:hAnsi="宋体" w:hint="eastAsia"/>
                <w:sz w:val="21"/>
                <w:szCs w:val="21"/>
              </w:rPr>
              <w:t>省级专业教学资源库立项（前3）</w:t>
            </w:r>
          </w:p>
          <w:p w:rsidR="00E55F4E" w:rsidRPr="00295D1E" w:rsidRDefault="00E55F4E" w:rsidP="00F469E2">
            <w:pPr>
              <w:jc w:val="left"/>
              <w:rPr>
                <w:rFonts w:ascii="宋体" w:hAnsi="宋体"/>
                <w:sz w:val="21"/>
                <w:szCs w:val="21"/>
              </w:rPr>
            </w:pPr>
            <w:r w:rsidRPr="00295D1E">
              <w:rPr>
                <w:rFonts w:ascii="宋体" w:hAnsi="宋体"/>
                <w:sz w:val="21"/>
                <w:szCs w:val="21"/>
              </w:rPr>
              <w:t>※</w:t>
            </w:r>
            <w:r w:rsidR="00E514D0">
              <w:rPr>
                <w:rFonts w:ascii="宋体" w:hAnsi="宋体" w:hint="eastAsia"/>
                <w:sz w:val="21"/>
                <w:szCs w:val="21"/>
              </w:rPr>
              <w:t>(2)</w:t>
            </w:r>
            <w:r w:rsidRPr="00295D1E">
              <w:rPr>
                <w:rFonts w:ascii="宋体" w:hAnsi="宋体" w:hint="eastAsia"/>
                <w:sz w:val="21"/>
                <w:szCs w:val="21"/>
              </w:rPr>
              <w:t>省级教学成果一等奖（前3）</w:t>
            </w:r>
          </w:p>
          <w:p w:rsidR="00E55F4E" w:rsidRPr="00295D1E" w:rsidRDefault="00E514D0" w:rsidP="00F469E2">
            <w:pPr>
              <w:jc w:val="left"/>
              <w:rPr>
                <w:rFonts w:ascii="宋体" w:hAnsi="宋体"/>
                <w:sz w:val="21"/>
                <w:szCs w:val="21"/>
              </w:rPr>
            </w:pPr>
            <w:r>
              <w:rPr>
                <w:rFonts w:ascii="宋体" w:hAnsi="宋体" w:hint="eastAsia"/>
                <w:sz w:val="21"/>
                <w:szCs w:val="21"/>
              </w:rPr>
              <w:t>(3)</w:t>
            </w:r>
            <w:r w:rsidR="00E55F4E" w:rsidRPr="00295D1E">
              <w:rPr>
                <w:rFonts w:ascii="宋体" w:hAnsi="宋体" w:hint="eastAsia"/>
                <w:sz w:val="21"/>
                <w:szCs w:val="21"/>
              </w:rPr>
              <w:t>省级教学团队（前3）</w:t>
            </w:r>
          </w:p>
          <w:p w:rsidR="00E55F4E" w:rsidRPr="00295D1E" w:rsidRDefault="00E514D0" w:rsidP="00F469E2">
            <w:pPr>
              <w:jc w:val="left"/>
              <w:rPr>
                <w:rFonts w:ascii="宋体" w:hAnsi="宋体"/>
                <w:sz w:val="21"/>
                <w:szCs w:val="21"/>
              </w:rPr>
            </w:pPr>
            <w:r>
              <w:rPr>
                <w:rFonts w:ascii="宋体" w:hAnsi="宋体" w:hint="eastAsia"/>
                <w:sz w:val="21"/>
                <w:szCs w:val="21"/>
              </w:rPr>
              <w:t>(4)</w:t>
            </w:r>
            <w:r w:rsidR="00E55F4E" w:rsidRPr="00295D1E">
              <w:rPr>
                <w:rFonts w:ascii="宋体" w:hAnsi="宋体" w:hint="eastAsia"/>
                <w:sz w:val="21"/>
                <w:szCs w:val="21"/>
              </w:rPr>
              <w:t>省级一类品牌专业立项（前3）</w:t>
            </w:r>
          </w:p>
          <w:p w:rsidR="004B484D" w:rsidRPr="00295D1E" w:rsidRDefault="00E514D0" w:rsidP="00F469E2">
            <w:pPr>
              <w:jc w:val="left"/>
              <w:rPr>
                <w:rFonts w:ascii="宋体" w:hAnsi="宋体"/>
                <w:sz w:val="21"/>
                <w:szCs w:val="21"/>
              </w:rPr>
            </w:pPr>
            <w:r>
              <w:rPr>
                <w:rFonts w:ascii="宋体" w:hAnsi="宋体" w:hint="eastAsia"/>
                <w:sz w:val="21"/>
                <w:szCs w:val="21"/>
              </w:rPr>
              <w:t>(5)</w:t>
            </w:r>
            <w:r w:rsidR="00E55F4E" w:rsidRPr="00295D1E">
              <w:rPr>
                <w:rFonts w:asciiTheme="minorEastAsia" w:hAnsiTheme="minorEastAsia" w:hint="eastAsia"/>
                <w:sz w:val="21"/>
                <w:szCs w:val="21"/>
              </w:rPr>
              <w:t>省级</w:t>
            </w:r>
            <w:r w:rsidR="00E55F4E" w:rsidRPr="00295D1E">
              <w:rPr>
                <w:rFonts w:hint="eastAsia"/>
                <w:sz w:val="21"/>
                <w:szCs w:val="21"/>
              </w:rPr>
              <w:t>协同育人平台立项</w:t>
            </w:r>
            <w:r w:rsidR="00E55F4E" w:rsidRPr="00295D1E">
              <w:rPr>
                <w:rFonts w:ascii="宋体" w:hAnsi="宋体" w:hint="eastAsia"/>
                <w:sz w:val="21"/>
                <w:szCs w:val="21"/>
              </w:rPr>
              <w:t>（前3）</w:t>
            </w:r>
          </w:p>
          <w:p w:rsidR="00E55F4E" w:rsidRPr="00295D1E" w:rsidRDefault="00E514D0" w:rsidP="00F469E2">
            <w:pPr>
              <w:jc w:val="left"/>
              <w:rPr>
                <w:rFonts w:ascii="宋体" w:hAnsi="宋体"/>
                <w:sz w:val="21"/>
                <w:szCs w:val="21"/>
              </w:rPr>
            </w:pPr>
            <w:r>
              <w:rPr>
                <w:rFonts w:ascii="宋体" w:hAnsi="宋体" w:hint="eastAsia"/>
                <w:sz w:val="21"/>
                <w:szCs w:val="21"/>
              </w:rPr>
              <w:t>(6)</w:t>
            </w:r>
            <w:r w:rsidR="00E55F4E" w:rsidRPr="00295D1E">
              <w:rPr>
                <w:rFonts w:ascii="宋体" w:hAnsi="宋体" w:hint="eastAsia"/>
                <w:sz w:val="21"/>
                <w:szCs w:val="21"/>
              </w:rPr>
              <w:t>省级实训基地（含虚拟仿真、公共实训中心）立项（前3）</w:t>
            </w:r>
          </w:p>
          <w:p w:rsidR="00E55F4E" w:rsidRPr="00295D1E" w:rsidRDefault="00E514D0" w:rsidP="00F469E2">
            <w:pPr>
              <w:jc w:val="left"/>
              <w:rPr>
                <w:rFonts w:ascii="宋体" w:hAnsi="宋体"/>
                <w:sz w:val="21"/>
                <w:szCs w:val="21"/>
              </w:rPr>
            </w:pPr>
            <w:r>
              <w:rPr>
                <w:rFonts w:ascii="宋体" w:hAnsi="宋体" w:hint="eastAsia"/>
                <w:sz w:val="21"/>
                <w:szCs w:val="21"/>
              </w:rPr>
              <w:t>(7)</w:t>
            </w:r>
            <w:r w:rsidR="00E55F4E" w:rsidRPr="00295D1E">
              <w:rPr>
                <w:rFonts w:ascii="宋体" w:hAnsi="宋体" w:hint="eastAsia"/>
                <w:sz w:val="21"/>
                <w:szCs w:val="21"/>
              </w:rPr>
              <w:t>省级教学名师（第1）</w:t>
            </w:r>
          </w:p>
          <w:p w:rsidR="004B484D" w:rsidRPr="00295D1E" w:rsidRDefault="00E514D0" w:rsidP="004B484D">
            <w:pPr>
              <w:jc w:val="left"/>
              <w:rPr>
                <w:rFonts w:ascii="宋体" w:hAnsi="宋体"/>
                <w:sz w:val="21"/>
                <w:szCs w:val="21"/>
              </w:rPr>
            </w:pPr>
            <w:r>
              <w:rPr>
                <w:rFonts w:ascii="宋体" w:hAnsi="宋体" w:hint="eastAsia"/>
                <w:sz w:val="21"/>
                <w:szCs w:val="21"/>
              </w:rPr>
              <w:t>(8)</w:t>
            </w:r>
            <w:r w:rsidR="00E55F4E" w:rsidRPr="00295D1E">
              <w:rPr>
                <w:rFonts w:ascii="宋体" w:hAnsi="宋体" w:hint="eastAsia"/>
                <w:sz w:val="21"/>
                <w:szCs w:val="21"/>
              </w:rPr>
              <w:t>省级精品在线开放课程（第1）</w:t>
            </w:r>
          </w:p>
          <w:p w:rsidR="00364E28" w:rsidRPr="00295D1E" w:rsidRDefault="00E514D0" w:rsidP="004B484D">
            <w:pPr>
              <w:jc w:val="left"/>
              <w:rPr>
                <w:rFonts w:ascii="宋体" w:hAnsi="宋体"/>
                <w:sz w:val="21"/>
                <w:szCs w:val="21"/>
              </w:rPr>
            </w:pPr>
            <w:r>
              <w:rPr>
                <w:rFonts w:ascii="宋体" w:hAnsi="宋体" w:hint="eastAsia"/>
                <w:sz w:val="21"/>
                <w:szCs w:val="21"/>
              </w:rPr>
              <w:t>(9)</w:t>
            </w:r>
            <w:r w:rsidR="00364E28" w:rsidRPr="00295D1E">
              <w:rPr>
                <w:rFonts w:ascii="宋体" w:hAnsi="宋体" w:hint="eastAsia"/>
                <w:sz w:val="21"/>
                <w:szCs w:val="21"/>
              </w:rPr>
              <w:t>教育部发文的国家规划教材出版（第1）</w:t>
            </w:r>
          </w:p>
        </w:tc>
        <w:tc>
          <w:tcPr>
            <w:tcW w:w="3118" w:type="dxa"/>
            <w:vMerge/>
          </w:tcPr>
          <w:p w:rsidR="00E55F4E" w:rsidRPr="00295D1E" w:rsidRDefault="00E55F4E" w:rsidP="0002049F">
            <w:pPr>
              <w:jc w:val="left"/>
              <w:rPr>
                <w:rFonts w:ascii="宋体" w:hAnsi="宋体"/>
                <w:sz w:val="21"/>
                <w:szCs w:val="21"/>
              </w:rPr>
            </w:pPr>
          </w:p>
        </w:tc>
        <w:tc>
          <w:tcPr>
            <w:tcW w:w="2977" w:type="dxa"/>
            <w:vMerge/>
          </w:tcPr>
          <w:p w:rsidR="00E55F4E" w:rsidRPr="00295D1E" w:rsidRDefault="00E55F4E" w:rsidP="0002049F">
            <w:pPr>
              <w:jc w:val="left"/>
              <w:rPr>
                <w:rFonts w:ascii="宋体" w:hAnsi="宋体"/>
                <w:sz w:val="21"/>
                <w:szCs w:val="21"/>
              </w:rPr>
            </w:pPr>
          </w:p>
        </w:tc>
        <w:tc>
          <w:tcPr>
            <w:tcW w:w="3009" w:type="dxa"/>
            <w:vMerge/>
          </w:tcPr>
          <w:p w:rsidR="00E55F4E" w:rsidRPr="00295D1E" w:rsidRDefault="00E55F4E" w:rsidP="0002049F">
            <w:pPr>
              <w:jc w:val="center"/>
              <w:rPr>
                <w:rFonts w:ascii="宋体" w:hAnsi="宋体"/>
                <w:sz w:val="21"/>
                <w:szCs w:val="21"/>
              </w:rPr>
            </w:pPr>
          </w:p>
        </w:tc>
      </w:tr>
    </w:tbl>
    <w:p w:rsidR="00EC3041" w:rsidRPr="00295D1E" w:rsidRDefault="00EC3041" w:rsidP="00EC3041">
      <w:pPr>
        <w:jc w:val="center"/>
        <w:rPr>
          <w:rFonts w:ascii="宋体" w:hAnsi="宋体"/>
          <w:b/>
          <w:szCs w:val="21"/>
        </w:rPr>
      </w:pPr>
    </w:p>
    <w:p w:rsidR="00EC3041" w:rsidRPr="00295D1E" w:rsidRDefault="00EC3041" w:rsidP="00EC3041">
      <w:pPr>
        <w:jc w:val="left"/>
        <w:rPr>
          <w:rFonts w:ascii="宋体" w:hAnsi="宋体"/>
          <w:szCs w:val="21"/>
        </w:rPr>
      </w:pPr>
      <w:r w:rsidRPr="00295D1E">
        <w:rPr>
          <w:rFonts w:ascii="宋体" w:hAnsi="宋体" w:hint="eastAsia"/>
          <w:szCs w:val="21"/>
        </w:rPr>
        <w:t>注：1、国家级、省级均指教育部和教育厅，不含教指委</w:t>
      </w:r>
      <w:r w:rsidR="006C4E44" w:rsidRPr="00295D1E">
        <w:rPr>
          <w:rFonts w:ascii="宋体" w:hAnsi="宋体" w:hint="eastAsia"/>
          <w:szCs w:val="21"/>
        </w:rPr>
        <w:t>；</w:t>
      </w:r>
      <w:r w:rsidRPr="00295D1E">
        <w:rPr>
          <w:rFonts w:ascii="宋体" w:hAnsi="宋体" w:hint="eastAsia"/>
          <w:szCs w:val="21"/>
        </w:rPr>
        <w:t>2、</w:t>
      </w:r>
      <w:r w:rsidR="00364E28" w:rsidRPr="00295D1E">
        <w:rPr>
          <w:rFonts w:ascii="宋体" w:hAnsi="宋体" w:hint="eastAsia"/>
          <w:szCs w:val="21"/>
        </w:rPr>
        <w:t>各</w:t>
      </w:r>
      <w:r w:rsidR="00304287" w:rsidRPr="00295D1E">
        <w:rPr>
          <w:rFonts w:ascii="宋体" w:hAnsi="宋体" w:hint="eastAsia"/>
          <w:szCs w:val="21"/>
        </w:rPr>
        <w:t>类</w:t>
      </w:r>
      <w:r w:rsidR="00364E28" w:rsidRPr="00295D1E">
        <w:rPr>
          <w:rFonts w:ascii="宋体" w:hAnsi="宋体" w:hint="eastAsia"/>
          <w:szCs w:val="21"/>
        </w:rPr>
        <w:t>项目</w:t>
      </w:r>
      <w:r w:rsidR="00304287" w:rsidRPr="00295D1E">
        <w:rPr>
          <w:rFonts w:ascii="宋体" w:hAnsi="宋体" w:hint="eastAsia"/>
          <w:szCs w:val="21"/>
        </w:rPr>
        <w:t>中带“</w:t>
      </w:r>
      <w:r w:rsidR="00304287" w:rsidRPr="00295D1E">
        <w:rPr>
          <w:rFonts w:ascii="宋体" w:hAnsi="宋体"/>
          <w:szCs w:val="21"/>
        </w:rPr>
        <w:t>※</w:t>
      </w:r>
      <w:r w:rsidR="00304287" w:rsidRPr="00295D1E">
        <w:rPr>
          <w:rFonts w:ascii="宋体" w:hAnsi="宋体" w:hint="eastAsia"/>
          <w:szCs w:val="21"/>
        </w:rPr>
        <w:t>”的</w:t>
      </w:r>
      <w:r w:rsidR="00364E28" w:rsidRPr="00295D1E">
        <w:rPr>
          <w:rFonts w:ascii="宋体" w:hAnsi="宋体" w:hint="eastAsia"/>
          <w:szCs w:val="21"/>
        </w:rPr>
        <w:t>每1</w:t>
      </w:r>
      <w:r w:rsidR="00304287" w:rsidRPr="00295D1E">
        <w:rPr>
          <w:rFonts w:ascii="宋体" w:hAnsi="宋体" w:hint="eastAsia"/>
          <w:szCs w:val="21"/>
        </w:rPr>
        <w:t>项</w:t>
      </w:r>
      <w:r w:rsidR="00364E28" w:rsidRPr="00295D1E">
        <w:rPr>
          <w:rFonts w:ascii="宋体" w:hAnsi="宋体" w:hint="eastAsia"/>
          <w:szCs w:val="21"/>
        </w:rPr>
        <w:t>可折算成</w:t>
      </w:r>
      <w:r w:rsidR="00A47D9D" w:rsidRPr="00295D1E">
        <w:rPr>
          <w:rFonts w:ascii="宋体" w:hAnsi="宋体" w:hint="eastAsia"/>
          <w:szCs w:val="21"/>
        </w:rPr>
        <w:t>同类别的</w:t>
      </w:r>
      <w:r w:rsidR="00364E28" w:rsidRPr="00295D1E">
        <w:rPr>
          <w:rFonts w:ascii="宋体" w:hAnsi="宋体" w:hint="eastAsia"/>
          <w:szCs w:val="21"/>
        </w:rPr>
        <w:t>2</w:t>
      </w:r>
      <w:r w:rsidR="00304287" w:rsidRPr="00295D1E">
        <w:rPr>
          <w:rFonts w:ascii="宋体" w:hAnsi="宋体" w:hint="eastAsia"/>
          <w:szCs w:val="21"/>
        </w:rPr>
        <w:t>项</w:t>
      </w:r>
      <w:r w:rsidR="00364E28" w:rsidRPr="00295D1E">
        <w:rPr>
          <w:rFonts w:ascii="宋体" w:hAnsi="宋体" w:hint="eastAsia"/>
          <w:szCs w:val="21"/>
        </w:rPr>
        <w:t>；二类项目每3项可折算成一类项目1项</w:t>
      </w:r>
      <w:r w:rsidR="00304287" w:rsidRPr="00295D1E">
        <w:rPr>
          <w:rFonts w:ascii="宋体" w:hAnsi="宋体" w:hint="eastAsia"/>
          <w:szCs w:val="21"/>
        </w:rPr>
        <w:t>；3、</w:t>
      </w:r>
      <w:r w:rsidRPr="00295D1E">
        <w:rPr>
          <w:rFonts w:ascii="宋体" w:hAnsi="宋体" w:hint="eastAsia"/>
          <w:szCs w:val="21"/>
        </w:rPr>
        <w:t>同一获奖项目不重复累计，</w:t>
      </w:r>
      <w:r w:rsidR="006C4E44" w:rsidRPr="00295D1E">
        <w:rPr>
          <w:rFonts w:ascii="宋体" w:hAnsi="宋体" w:hint="eastAsia"/>
          <w:szCs w:val="21"/>
        </w:rPr>
        <w:t>按</w:t>
      </w:r>
      <w:r w:rsidRPr="00295D1E">
        <w:rPr>
          <w:rFonts w:ascii="宋体" w:hAnsi="宋体" w:hint="eastAsia"/>
          <w:szCs w:val="21"/>
        </w:rPr>
        <w:t>最高级别统计。</w:t>
      </w:r>
      <w:r w:rsidR="00A122B9" w:rsidRPr="00295D1E">
        <w:rPr>
          <w:rFonts w:ascii="宋体" w:hAnsi="宋体" w:hint="eastAsia"/>
          <w:szCs w:val="21"/>
        </w:rPr>
        <w:t>4、</w:t>
      </w:r>
      <w:r w:rsidR="00737DEF" w:rsidRPr="00295D1E">
        <w:rPr>
          <w:rFonts w:ascii="宋体" w:hAnsi="宋体" w:hint="eastAsia"/>
          <w:szCs w:val="21"/>
        </w:rPr>
        <w:t>在前5或前3的集体项目中，要求专业</w:t>
      </w:r>
      <w:r w:rsidR="00E40B70" w:rsidRPr="00295D1E">
        <w:rPr>
          <w:rFonts w:ascii="宋体" w:hAnsi="宋体" w:hint="eastAsia"/>
          <w:szCs w:val="21"/>
        </w:rPr>
        <w:t>群</w:t>
      </w:r>
      <w:r w:rsidR="00737DEF" w:rsidRPr="00295D1E">
        <w:rPr>
          <w:rFonts w:ascii="宋体" w:hAnsi="宋体" w:hint="eastAsia"/>
          <w:szCs w:val="21"/>
        </w:rPr>
        <w:t>带头人</w:t>
      </w:r>
      <w:r w:rsidR="00E40B70" w:rsidRPr="00295D1E">
        <w:rPr>
          <w:rFonts w:ascii="宋体" w:hAnsi="宋体" w:hint="eastAsia"/>
          <w:szCs w:val="21"/>
        </w:rPr>
        <w:t>至少有一项</w:t>
      </w:r>
      <w:r w:rsidR="00737DEF" w:rsidRPr="00295D1E">
        <w:rPr>
          <w:rFonts w:ascii="宋体" w:hAnsi="宋体" w:hint="eastAsia"/>
          <w:szCs w:val="21"/>
        </w:rPr>
        <w:t>排名第1。</w:t>
      </w:r>
    </w:p>
    <w:p w:rsidR="003F67F0" w:rsidRPr="00295D1E" w:rsidRDefault="00EC3041" w:rsidP="003F67F0">
      <w:pPr>
        <w:spacing w:line="360" w:lineRule="auto"/>
        <w:jc w:val="center"/>
        <w:rPr>
          <w:rFonts w:ascii="宋体" w:hAnsi="宋体"/>
          <w:b/>
          <w:szCs w:val="21"/>
        </w:rPr>
      </w:pPr>
      <w:r w:rsidRPr="00295D1E">
        <w:rPr>
          <w:rFonts w:hint="eastAsia"/>
          <w:b/>
          <w:szCs w:val="21"/>
        </w:rPr>
        <w:lastRenderedPageBreak/>
        <w:t>（二）</w:t>
      </w:r>
      <w:r w:rsidR="003F67F0" w:rsidRPr="00295D1E">
        <w:rPr>
          <w:rFonts w:hint="eastAsia"/>
          <w:b/>
          <w:szCs w:val="21"/>
        </w:rPr>
        <w:t>产学研用科技平台</w:t>
      </w:r>
      <w:r w:rsidR="003F67F0" w:rsidRPr="00295D1E">
        <w:rPr>
          <w:rFonts w:ascii="宋体" w:hAnsi="宋体" w:hint="eastAsia"/>
          <w:b/>
          <w:szCs w:val="21"/>
        </w:rPr>
        <w:t>负责人条件</w:t>
      </w:r>
    </w:p>
    <w:tbl>
      <w:tblPr>
        <w:tblStyle w:val="a5"/>
        <w:tblW w:w="14283" w:type="dxa"/>
        <w:tblLook w:val="04A0"/>
      </w:tblPr>
      <w:tblGrid>
        <w:gridCol w:w="1274"/>
        <w:gridCol w:w="5043"/>
        <w:gridCol w:w="1304"/>
        <w:gridCol w:w="1276"/>
        <w:gridCol w:w="1701"/>
        <w:gridCol w:w="1276"/>
        <w:gridCol w:w="1106"/>
        <w:gridCol w:w="1303"/>
      </w:tblGrid>
      <w:tr w:rsidR="00500433" w:rsidRPr="00295D1E" w:rsidTr="00500433">
        <w:trPr>
          <w:trHeight w:val="443"/>
        </w:trPr>
        <w:tc>
          <w:tcPr>
            <w:tcW w:w="1274" w:type="dxa"/>
            <w:vMerge w:val="restart"/>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类别</w:t>
            </w:r>
          </w:p>
        </w:tc>
        <w:tc>
          <w:tcPr>
            <w:tcW w:w="5043" w:type="dxa"/>
            <w:vMerge w:val="restart"/>
            <w:vAlign w:val="center"/>
          </w:tcPr>
          <w:p w:rsidR="00500433" w:rsidRPr="00295D1E" w:rsidRDefault="00500433" w:rsidP="0002049F">
            <w:pPr>
              <w:jc w:val="center"/>
              <w:rPr>
                <w:rFonts w:ascii="宋体" w:hAnsi="宋体"/>
                <w:b/>
                <w:sz w:val="21"/>
                <w:szCs w:val="21"/>
              </w:rPr>
            </w:pPr>
            <w:r w:rsidRPr="00295D1E">
              <w:rPr>
                <w:rFonts w:ascii="宋体" w:hAnsi="宋体" w:hint="eastAsia"/>
                <w:b/>
                <w:sz w:val="21"/>
                <w:szCs w:val="21"/>
              </w:rPr>
              <w:t>任务要求选项</w:t>
            </w:r>
          </w:p>
          <w:p w:rsidR="00500433" w:rsidRPr="00295D1E" w:rsidRDefault="00500433" w:rsidP="0002049F">
            <w:pPr>
              <w:jc w:val="center"/>
              <w:rPr>
                <w:rFonts w:ascii="宋体" w:hAnsi="宋体"/>
                <w:b/>
                <w:sz w:val="21"/>
                <w:szCs w:val="21"/>
              </w:rPr>
            </w:pPr>
          </w:p>
        </w:tc>
        <w:tc>
          <w:tcPr>
            <w:tcW w:w="2580" w:type="dxa"/>
            <w:gridSpan w:val="2"/>
            <w:vAlign w:val="center"/>
          </w:tcPr>
          <w:p w:rsidR="00500433" w:rsidRPr="00500433" w:rsidRDefault="00500433" w:rsidP="00500433">
            <w:pPr>
              <w:jc w:val="center"/>
              <w:rPr>
                <w:rFonts w:ascii="宋体" w:hAnsi="宋体" w:hint="eastAsia"/>
                <w:b/>
                <w:sz w:val="21"/>
                <w:szCs w:val="21"/>
              </w:rPr>
            </w:pPr>
            <w:r w:rsidRPr="00295D1E">
              <w:rPr>
                <w:rFonts w:ascii="宋体" w:hAnsi="宋体" w:hint="eastAsia"/>
                <w:b/>
                <w:sz w:val="21"/>
                <w:szCs w:val="21"/>
              </w:rPr>
              <w:t>土木工程技术类</w:t>
            </w:r>
          </w:p>
        </w:tc>
        <w:tc>
          <w:tcPr>
            <w:tcW w:w="1701" w:type="dxa"/>
            <w:vAlign w:val="center"/>
          </w:tcPr>
          <w:p w:rsidR="00500433" w:rsidRPr="00295D1E" w:rsidRDefault="00500433" w:rsidP="0002049F">
            <w:pPr>
              <w:jc w:val="center"/>
              <w:rPr>
                <w:rFonts w:ascii="宋体" w:hAnsi="宋体"/>
                <w:b/>
                <w:sz w:val="21"/>
                <w:szCs w:val="21"/>
              </w:rPr>
            </w:pPr>
            <w:r w:rsidRPr="00295D1E">
              <w:rPr>
                <w:rFonts w:ascii="宋体" w:hAnsi="宋体" w:hint="eastAsia"/>
                <w:b/>
                <w:sz w:val="21"/>
                <w:szCs w:val="21"/>
              </w:rPr>
              <w:t>水运港航技术类</w:t>
            </w:r>
          </w:p>
        </w:tc>
        <w:tc>
          <w:tcPr>
            <w:tcW w:w="2382" w:type="dxa"/>
            <w:gridSpan w:val="2"/>
            <w:vAlign w:val="center"/>
          </w:tcPr>
          <w:p w:rsidR="00500433" w:rsidRPr="00295D1E" w:rsidRDefault="00500433" w:rsidP="0002049F">
            <w:pPr>
              <w:jc w:val="center"/>
              <w:rPr>
                <w:rFonts w:ascii="宋体" w:hAnsi="宋体"/>
                <w:b/>
                <w:sz w:val="21"/>
                <w:szCs w:val="21"/>
              </w:rPr>
            </w:pPr>
            <w:r w:rsidRPr="00295D1E">
              <w:rPr>
                <w:rFonts w:ascii="宋体" w:hAnsi="宋体" w:hint="eastAsia"/>
                <w:b/>
                <w:sz w:val="21"/>
                <w:szCs w:val="21"/>
              </w:rPr>
              <w:t>汽车机电技术类</w:t>
            </w:r>
          </w:p>
        </w:tc>
        <w:tc>
          <w:tcPr>
            <w:tcW w:w="1303" w:type="dxa"/>
            <w:vAlign w:val="center"/>
          </w:tcPr>
          <w:p w:rsidR="00500433" w:rsidRPr="00295D1E" w:rsidRDefault="00500433" w:rsidP="0002049F">
            <w:pPr>
              <w:jc w:val="center"/>
              <w:rPr>
                <w:rFonts w:ascii="宋体" w:hAnsi="宋体"/>
                <w:b/>
                <w:sz w:val="21"/>
                <w:szCs w:val="21"/>
              </w:rPr>
            </w:pPr>
            <w:r w:rsidRPr="00295D1E">
              <w:rPr>
                <w:rFonts w:ascii="宋体" w:hAnsi="宋体" w:hint="eastAsia"/>
                <w:b/>
                <w:sz w:val="21"/>
                <w:szCs w:val="21"/>
              </w:rPr>
              <w:t>信息技术类</w:t>
            </w:r>
          </w:p>
        </w:tc>
      </w:tr>
      <w:tr w:rsidR="00500433" w:rsidRPr="00295D1E" w:rsidTr="00BC353E">
        <w:trPr>
          <w:trHeight w:val="449"/>
        </w:trPr>
        <w:tc>
          <w:tcPr>
            <w:tcW w:w="1274" w:type="dxa"/>
            <w:vMerge/>
          </w:tcPr>
          <w:p w:rsidR="00500433" w:rsidRPr="00295D1E" w:rsidRDefault="00500433" w:rsidP="0002049F">
            <w:pPr>
              <w:spacing w:line="360" w:lineRule="auto"/>
              <w:rPr>
                <w:rFonts w:ascii="宋体" w:hAnsi="宋体"/>
                <w:b/>
                <w:sz w:val="21"/>
                <w:szCs w:val="21"/>
              </w:rPr>
            </w:pPr>
          </w:p>
        </w:tc>
        <w:tc>
          <w:tcPr>
            <w:tcW w:w="5043" w:type="dxa"/>
            <w:vMerge/>
          </w:tcPr>
          <w:p w:rsidR="00500433" w:rsidRPr="00295D1E" w:rsidRDefault="00500433" w:rsidP="0002049F">
            <w:pPr>
              <w:spacing w:line="360" w:lineRule="auto"/>
              <w:rPr>
                <w:rFonts w:ascii="宋体" w:hAnsi="宋体"/>
                <w:b/>
                <w:sz w:val="21"/>
                <w:szCs w:val="21"/>
              </w:rPr>
            </w:pPr>
          </w:p>
        </w:tc>
        <w:tc>
          <w:tcPr>
            <w:tcW w:w="1304" w:type="dxa"/>
            <w:vAlign w:val="center"/>
          </w:tcPr>
          <w:p w:rsidR="00500433" w:rsidRPr="00295D1E" w:rsidRDefault="00500433" w:rsidP="0002049F">
            <w:pPr>
              <w:jc w:val="center"/>
              <w:rPr>
                <w:rFonts w:ascii="宋体" w:hAnsi="宋体"/>
                <w:b/>
                <w:sz w:val="21"/>
                <w:szCs w:val="21"/>
              </w:rPr>
            </w:pPr>
            <w:r w:rsidRPr="00295D1E">
              <w:rPr>
                <w:rFonts w:ascii="宋体" w:hAnsi="宋体" w:hint="eastAsia"/>
                <w:b/>
                <w:sz w:val="21"/>
                <w:szCs w:val="21"/>
              </w:rPr>
              <w:t>第二层次</w:t>
            </w:r>
          </w:p>
        </w:tc>
        <w:tc>
          <w:tcPr>
            <w:tcW w:w="1276" w:type="dxa"/>
            <w:vAlign w:val="center"/>
          </w:tcPr>
          <w:p w:rsidR="00500433" w:rsidRPr="00295D1E" w:rsidRDefault="00500433" w:rsidP="00C41BC3">
            <w:pPr>
              <w:jc w:val="center"/>
              <w:rPr>
                <w:rFonts w:ascii="宋体" w:hAnsi="宋体"/>
                <w:b/>
                <w:sz w:val="21"/>
                <w:szCs w:val="21"/>
              </w:rPr>
            </w:pPr>
            <w:r w:rsidRPr="00295D1E">
              <w:rPr>
                <w:rFonts w:ascii="宋体" w:hAnsi="宋体" w:hint="eastAsia"/>
                <w:b/>
                <w:sz w:val="21"/>
                <w:szCs w:val="21"/>
              </w:rPr>
              <w:t>第三层次</w:t>
            </w:r>
          </w:p>
        </w:tc>
        <w:tc>
          <w:tcPr>
            <w:tcW w:w="1701" w:type="dxa"/>
            <w:vAlign w:val="center"/>
          </w:tcPr>
          <w:p w:rsidR="00500433" w:rsidRPr="00295D1E" w:rsidRDefault="00500433" w:rsidP="0002049F">
            <w:pPr>
              <w:jc w:val="center"/>
              <w:rPr>
                <w:rFonts w:ascii="宋体" w:hAnsi="宋体"/>
                <w:b/>
                <w:sz w:val="21"/>
                <w:szCs w:val="21"/>
              </w:rPr>
            </w:pPr>
            <w:r w:rsidRPr="00295D1E">
              <w:rPr>
                <w:rFonts w:ascii="宋体" w:hAnsi="宋体" w:hint="eastAsia"/>
                <w:b/>
                <w:sz w:val="21"/>
                <w:szCs w:val="21"/>
              </w:rPr>
              <w:t>第二层次</w:t>
            </w:r>
          </w:p>
        </w:tc>
        <w:tc>
          <w:tcPr>
            <w:tcW w:w="1276" w:type="dxa"/>
            <w:vAlign w:val="center"/>
          </w:tcPr>
          <w:p w:rsidR="00500433" w:rsidRPr="00295D1E" w:rsidRDefault="00500433" w:rsidP="0002049F">
            <w:pPr>
              <w:jc w:val="center"/>
              <w:rPr>
                <w:rFonts w:ascii="宋体" w:hAnsi="宋体"/>
                <w:b/>
                <w:sz w:val="21"/>
                <w:szCs w:val="21"/>
              </w:rPr>
            </w:pPr>
            <w:r w:rsidRPr="00295D1E">
              <w:rPr>
                <w:rFonts w:ascii="宋体" w:hAnsi="宋体" w:hint="eastAsia"/>
                <w:b/>
                <w:sz w:val="21"/>
                <w:szCs w:val="21"/>
              </w:rPr>
              <w:t>第二层次</w:t>
            </w:r>
          </w:p>
        </w:tc>
        <w:tc>
          <w:tcPr>
            <w:tcW w:w="1106" w:type="dxa"/>
            <w:vAlign w:val="center"/>
          </w:tcPr>
          <w:p w:rsidR="00500433" w:rsidRPr="00295D1E" w:rsidRDefault="00500433" w:rsidP="0002049F">
            <w:pPr>
              <w:jc w:val="center"/>
              <w:rPr>
                <w:rFonts w:ascii="宋体" w:hAnsi="宋体"/>
                <w:b/>
                <w:sz w:val="21"/>
                <w:szCs w:val="21"/>
              </w:rPr>
            </w:pPr>
            <w:r w:rsidRPr="00295D1E">
              <w:rPr>
                <w:rFonts w:ascii="宋体" w:hAnsi="宋体" w:hint="eastAsia"/>
                <w:b/>
                <w:sz w:val="21"/>
                <w:szCs w:val="21"/>
              </w:rPr>
              <w:t>第三层次</w:t>
            </w:r>
          </w:p>
        </w:tc>
        <w:tc>
          <w:tcPr>
            <w:tcW w:w="1303" w:type="dxa"/>
            <w:vAlign w:val="center"/>
          </w:tcPr>
          <w:p w:rsidR="00500433" w:rsidRPr="00295D1E" w:rsidRDefault="00500433" w:rsidP="0002049F">
            <w:pPr>
              <w:jc w:val="center"/>
              <w:rPr>
                <w:rFonts w:ascii="宋体" w:hAnsi="宋体"/>
                <w:b/>
                <w:sz w:val="21"/>
                <w:szCs w:val="21"/>
              </w:rPr>
            </w:pPr>
            <w:r w:rsidRPr="00295D1E">
              <w:rPr>
                <w:rFonts w:ascii="宋体" w:hAnsi="宋体" w:hint="eastAsia"/>
                <w:b/>
                <w:sz w:val="21"/>
                <w:szCs w:val="21"/>
              </w:rPr>
              <w:t>第三层次</w:t>
            </w:r>
          </w:p>
        </w:tc>
      </w:tr>
      <w:tr w:rsidR="00500433" w:rsidRPr="00295D1E" w:rsidTr="00BC353E">
        <w:tc>
          <w:tcPr>
            <w:tcW w:w="1274" w:type="dxa"/>
            <w:vMerge w:val="restart"/>
            <w:vAlign w:val="center"/>
          </w:tcPr>
          <w:p w:rsidR="00500433" w:rsidRPr="00295D1E" w:rsidRDefault="00500433" w:rsidP="001A00C6">
            <w:pPr>
              <w:widowControl/>
              <w:adjustRightInd w:val="0"/>
              <w:snapToGrid w:val="0"/>
              <w:spacing w:line="360" w:lineRule="auto"/>
              <w:rPr>
                <w:rFonts w:asciiTheme="minorEastAsia" w:hAnsiTheme="minorEastAsia" w:cs="宋体"/>
                <w:sz w:val="21"/>
                <w:szCs w:val="21"/>
              </w:rPr>
            </w:pPr>
            <w:r w:rsidRPr="00295D1E">
              <w:rPr>
                <w:rFonts w:asciiTheme="minorEastAsia" w:hAnsiTheme="minorEastAsia" w:cs="宋体" w:hint="eastAsia"/>
                <w:sz w:val="21"/>
                <w:szCs w:val="21"/>
              </w:rPr>
              <w:t>1、获取资质</w:t>
            </w:r>
          </w:p>
        </w:tc>
        <w:tc>
          <w:tcPr>
            <w:tcW w:w="5043" w:type="dxa"/>
            <w:vAlign w:val="center"/>
          </w:tcPr>
          <w:p w:rsidR="00500433" w:rsidRPr="00295D1E" w:rsidRDefault="00500433" w:rsidP="00BF350D">
            <w:pPr>
              <w:widowControl/>
              <w:adjustRightInd w:val="0"/>
              <w:snapToGrid w:val="0"/>
              <w:rPr>
                <w:b/>
                <w:sz w:val="21"/>
                <w:szCs w:val="21"/>
              </w:rPr>
            </w:pPr>
            <w:r w:rsidRPr="00295D1E">
              <w:rPr>
                <w:rFonts w:hAnsiTheme="minorEastAsia"/>
                <w:sz w:val="21"/>
                <w:szCs w:val="21"/>
              </w:rPr>
              <w:t>（</w:t>
            </w:r>
            <w:r w:rsidRPr="00295D1E">
              <w:rPr>
                <w:sz w:val="21"/>
                <w:szCs w:val="21"/>
              </w:rPr>
              <w:t>1</w:t>
            </w:r>
            <w:r w:rsidRPr="00295D1E">
              <w:rPr>
                <w:rFonts w:hAnsiTheme="minorEastAsia"/>
                <w:sz w:val="21"/>
                <w:szCs w:val="21"/>
              </w:rPr>
              <w:t>）带领平台申报行业资质、专业资质</w:t>
            </w:r>
            <w:r w:rsidRPr="00295D1E">
              <w:rPr>
                <w:sz w:val="21"/>
                <w:szCs w:val="21"/>
              </w:rPr>
              <w:t>1</w:t>
            </w:r>
            <w:r w:rsidRPr="00295D1E">
              <w:rPr>
                <w:rFonts w:hAnsiTheme="minorEastAsia"/>
                <w:sz w:val="21"/>
                <w:szCs w:val="21"/>
              </w:rPr>
              <w:t>项</w:t>
            </w:r>
          </w:p>
        </w:tc>
        <w:tc>
          <w:tcPr>
            <w:tcW w:w="1304"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C41BC3">
            <w:pPr>
              <w:spacing w:line="360" w:lineRule="auto"/>
              <w:jc w:val="center"/>
              <w:rPr>
                <w:rFonts w:ascii="宋体" w:hAnsi="宋体"/>
                <w:b/>
                <w:sz w:val="21"/>
                <w:szCs w:val="21"/>
              </w:rPr>
            </w:pPr>
            <w:r w:rsidRPr="00295D1E">
              <w:rPr>
                <w:rFonts w:ascii="宋体" w:hAnsi="宋体" w:hint="eastAsia"/>
                <w:b/>
                <w:sz w:val="21"/>
                <w:szCs w:val="21"/>
              </w:rPr>
              <w:t>√</w:t>
            </w:r>
          </w:p>
        </w:tc>
        <w:tc>
          <w:tcPr>
            <w:tcW w:w="1701"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10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303"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r>
      <w:tr w:rsidR="00500433" w:rsidRPr="00295D1E" w:rsidTr="00BC353E">
        <w:tc>
          <w:tcPr>
            <w:tcW w:w="1274" w:type="dxa"/>
            <w:vMerge/>
          </w:tcPr>
          <w:p w:rsidR="00500433" w:rsidRPr="00295D1E" w:rsidRDefault="00500433" w:rsidP="003F67F0">
            <w:pPr>
              <w:widowControl/>
              <w:adjustRightInd w:val="0"/>
              <w:snapToGrid w:val="0"/>
              <w:spacing w:line="360" w:lineRule="auto"/>
              <w:ind w:firstLineChars="150" w:firstLine="315"/>
              <w:rPr>
                <w:rFonts w:asciiTheme="minorEastAsia" w:hAnsiTheme="minorEastAsia" w:cs="宋体"/>
                <w:sz w:val="21"/>
                <w:szCs w:val="21"/>
              </w:rPr>
            </w:pPr>
          </w:p>
        </w:tc>
        <w:tc>
          <w:tcPr>
            <w:tcW w:w="5043" w:type="dxa"/>
            <w:vAlign w:val="center"/>
          </w:tcPr>
          <w:p w:rsidR="00500433" w:rsidRPr="00295D1E" w:rsidRDefault="00500433" w:rsidP="00D74D6D">
            <w:pPr>
              <w:widowControl/>
              <w:adjustRightInd w:val="0"/>
              <w:snapToGrid w:val="0"/>
              <w:rPr>
                <w:sz w:val="21"/>
                <w:szCs w:val="21"/>
              </w:rPr>
            </w:pPr>
            <w:r w:rsidRPr="00D74D6D">
              <w:rPr>
                <w:rFonts w:hAnsiTheme="minorEastAsia"/>
                <w:sz w:val="21"/>
                <w:szCs w:val="21"/>
              </w:rPr>
              <w:t>※</w:t>
            </w:r>
            <w:r w:rsidRPr="00295D1E">
              <w:rPr>
                <w:rFonts w:hAnsiTheme="minorEastAsia"/>
                <w:sz w:val="21"/>
                <w:szCs w:val="21"/>
              </w:rPr>
              <w:t>（</w:t>
            </w:r>
            <w:r w:rsidRPr="00D74D6D">
              <w:rPr>
                <w:rFonts w:hAnsiTheme="minorEastAsia"/>
                <w:sz w:val="21"/>
                <w:szCs w:val="21"/>
              </w:rPr>
              <w:t>2</w:t>
            </w:r>
            <w:r w:rsidRPr="00295D1E">
              <w:rPr>
                <w:rFonts w:hAnsiTheme="minorEastAsia"/>
                <w:sz w:val="21"/>
                <w:szCs w:val="21"/>
              </w:rPr>
              <w:t>）带领平台</w:t>
            </w:r>
            <w:r w:rsidRPr="00295D1E">
              <w:rPr>
                <w:rFonts w:hAnsiTheme="minorEastAsia" w:hint="eastAsia"/>
                <w:sz w:val="21"/>
                <w:szCs w:val="21"/>
              </w:rPr>
              <w:t>获</w:t>
            </w:r>
            <w:r w:rsidRPr="00295D1E">
              <w:rPr>
                <w:rFonts w:hAnsiTheme="minorEastAsia"/>
                <w:sz w:val="21"/>
                <w:szCs w:val="21"/>
              </w:rPr>
              <w:t>省部级</w:t>
            </w:r>
            <w:r w:rsidRPr="00295D1E">
              <w:rPr>
                <w:rFonts w:hAnsiTheme="minorEastAsia" w:hint="eastAsia"/>
                <w:sz w:val="21"/>
                <w:szCs w:val="21"/>
              </w:rPr>
              <w:t>或</w:t>
            </w:r>
            <w:r w:rsidRPr="00295D1E">
              <w:rPr>
                <w:rFonts w:hAnsiTheme="minorEastAsia"/>
                <w:sz w:val="21"/>
                <w:szCs w:val="21"/>
              </w:rPr>
              <w:t>广州市</w:t>
            </w:r>
            <w:r w:rsidRPr="00295D1E">
              <w:rPr>
                <w:rFonts w:hAnsiTheme="minorEastAsia" w:hint="eastAsia"/>
                <w:sz w:val="21"/>
                <w:szCs w:val="21"/>
              </w:rPr>
              <w:t>的</w:t>
            </w:r>
            <w:r w:rsidRPr="00295D1E">
              <w:rPr>
                <w:rFonts w:hAnsiTheme="minorEastAsia"/>
                <w:sz w:val="21"/>
                <w:szCs w:val="21"/>
              </w:rPr>
              <w:t>产学研机构、科技平台、创科技新团队、科技领军人才等认定或立项（含培育）</w:t>
            </w:r>
            <w:r w:rsidRPr="00D74D6D">
              <w:rPr>
                <w:rFonts w:hAnsiTheme="minorEastAsia"/>
                <w:sz w:val="21"/>
                <w:szCs w:val="21"/>
              </w:rPr>
              <w:t>1</w:t>
            </w:r>
            <w:r w:rsidRPr="00295D1E">
              <w:rPr>
                <w:rFonts w:hAnsiTheme="minorEastAsia"/>
                <w:sz w:val="21"/>
                <w:szCs w:val="21"/>
              </w:rPr>
              <w:t>项</w:t>
            </w:r>
          </w:p>
        </w:tc>
        <w:tc>
          <w:tcPr>
            <w:tcW w:w="1304"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C41BC3">
            <w:pPr>
              <w:spacing w:line="360" w:lineRule="auto"/>
              <w:jc w:val="center"/>
              <w:rPr>
                <w:rFonts w:ascii="宋体" w:hAnsi="宋体"/>
                <w:b/>
                <w:sz w:val="21"/>
                <w:szCs w:val="21"/>
              </w:rPr>
            </w:pPr>
          </w:p>
        </w:tc>
        <w:tc>
          <w:tcPr>
            <w:tcW w:w="1701"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106" w:type="dxa"/>
            <w:vAlign w:val="center"/>
          </w:tcPr>
          <w:p w:rsidR="00500433" w:rsidRPr="00295D1E" w:rsidRDefault="00500433" w:rsidP="0002049F">
            <w:pPr>
              <w:spacing w:line="360" w:lineRule="auto"/>
              <w:jc w:val="center"/>
              <w:rPr>
                <w:rFonts w:ascii="宋体" w:hAnsi="宋体"/>
                <w:b/>
                <w:sz w:val="21"/>
                <w:szCs w:val="21"/>
              </w:rPr>
            </w:pPr>
          </w:p>
        </w:tc>
        <w:tc>
          <w:tcPr>
            <w:tcW w:w="1303" w:type="dxa"/>
            <w:vAlign w:val="center"/>
          </w:tcPr>
          <w:p w:rsidR="00500433" w:rsidRPr="00295D1E" w:rsidRDefault="00500433" w:rsidP="0002049F">
            <w:pPr>
              <w:spacing w:line="360" w:lineRule="auto"/>
              <w:jc w:val="center"/>
              <w:rPr>
                <w:rFonts w:ascii="宋体" w:hAnsi="宋体"/>
                <w:b/>
                <w:sz w:val="21"/>
                <w:szCs w:val="21"/>
              </w:rPr>
            </w:pPr>
          </w:p>
        </w:tc>
      </w:tr>
      <w:tr w:rsidR="00500433" w:rsidRPr="00295D1E" w:rsidTr="00BC353E">
        <w:tc>
          <w:tcPr>
            <w:tcW w:w="1274" w:type="dxa"/>
            <w:vMerge w:val="restart"/>
            <w:vAlign w:val="center"/>
          </w:tcPr>
          <w:p w:rsidR="00500433" w:rsidRPr="00295D1E" w:rsidRDefault="00500433" w:rsidP="001A00C6">
            <w:pPr>
              <w:widowControl/>
              <w:adjustRightInd w:val="0"/>
              <w:snapToGrid w:val="0"/>
              <w:spacing w:line="360" w:lineRule="auto"/>
              <w:rPr>
                <w:rFonts w:asciiTheme="minorEastAsia" w:hAnsiTheme="minorEastAsia" w:cs="宋体"/>
                <w:sz w:val="21"/>
                <w:szCs w:val="21"/>
              </w:rPr>
            </w:pPr>
            <w:r w:rsidRPr="00295D1E">
              <w:rPr>
                <w:rFonts w:asciiTheme="minorEastAsia" w:hAnsiTheme="minorEastAsia" w:cs="宋体" w:hint="eastAsia"/>
                <w:sz w:val="21"/>
                <w:szCs w:val="21"/>
              </w:rPr>
              <w:t>2、科研和技术服务到账经费</w:t>
            </w:r>
          </w:p>
        </w:tc>
        <w:tc>
          <w:tcPr>
            <w:tcW w:w="5043" w:type="dxa"/>
            <w:vAlign w:val="center"/>
          </w:tcPr>
          <w:p w:rsidR="00500433" w:rsidRPr="00295D1E" w:rsidRDefault="00500433" w:rsidP="00D74D6D">
            <w:pPr>
              <w:widowControl/>
              <w:adjustRightInd w:val="0"/>
              <w:snapToGrid w:val="0"/>
              <w:rPr>
                <w:b/>
                <w:sz w:val="21"/>
                <w:szCs w:val="21"/>
              </w:rPr>
            </w:pPr>
            <w:r w:rsidRPr="00D74D6D">
              <w:rPr>
                <w:rFonts w:hAnsiTheme="minorEastAsia"/>
                <w:sz w:val="21"/>
                <w:szCs w:val="21"/>
              </w:rPr>
              <w:t>※</w:t>
            </w:r>
            <w:r w:rsidRPr="00295D1E">
              <w:rPr>
                <w:rFonts w:hAnsiTheme="minorEastAsia"/>
                <w:sz w:val="21"/>
                <w:szCs w:val="21"/>
              </w:rPr>
              <w:t>（</w:t>
            </w:r>
            <w:r w:rsidRPr="00D74D6D">
              <w:rPr>
                <w:rFonts w:hAnsiTheme="minorEastAsia"/>
                <w:sz w:val="21"/>
                <w:szCs w:val="21"/>
              </w:rPr>
              <w:t>3</w:t>
            </w:r>
            <w:r w:rsidRPr="00295D1E">
              <w:rPr>
                <w:rFonts w:hAnsiTheme="minorEastAsia"/>
                <w:sz w:val="21"/>
                <w:szCs w:val="21"/>
              </w:rPr>
              <w:t>）带领平台承担横向技术服务、产品研发和成果转移转化收益到校到账总额平均不低于</w:t>
            </w:r>
            <w:r w:rsidRPr="00D74D6D">
              <w:rPr>
                <w:rFonts w:hAnsiTheme="minorEastAsia"/>
                <w:sz w:val="21"/>
                <w:szCs w:val="21"/>
              </w:rPr>
              <w:t>500</w:t>
            </w:r>
            <w:r w:rsidRPr="00295D1E">
              <w:rPr>
                <w:rFonts w:hAnsiTheme="minorEastAsia"/>
                <w:sz w:val="21"/>
                <w:szCs w:val="21"/>
              </w:rPr>
              <w:t>万</w:t>
            </w:r>
            <w:r w:rsidRPr="00D74D6D">
              <w:rPr>
                <w:rFonts w:hAnsiTheme="minorEastAsia"/>
                <w:sz w:val="21"/>
                <w:szCs w:val="21"/>
              </w:rPr>
              <w:t>/</w:t>
            </w:r>
            <w:r w:rsidRPr="00295D1E">
              <w:rPr>
                <w:rFonts w:hAnsiTheme="minorEastAsia"/>
                <w:sz w:val="21"/>
                <w:szCs w:val="21"/>
              </w:rPr>
              <w:t>年</w:t>
            </w:r>
          </w:p>
        </w:tc>
        <w:tc>
          <w:tcPr>
            <w:tcW w:w="1304"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C41BC3">
            <w:pPr>
              <w:spacing w:line="360" w:lineRule="auto"/>
              <w:jc w:val="center"/>
              <w:rPr>
                <w:rFonts w:ascii="宋体" w:hAnsi="宋体"/>
                <w:b/>
                <w:sz w:val="21"/>
                <w:szCs w:val="21"/>
              </w:rPr>
            </w:pPr>
          </w:p>
        </w:tc>
        <w:tc>
          <w:tcPr>
            <w:tcW w:w="1701"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106" w:type="dxa"/>
            <w:vAlign w:val="center"/>
          </w:tcPr>
          <w:p w:rsidR="00500433" w:rsidRPr="00295D1E" w:rsidRDefault="00500433" w:rsidP="0002049F">
            <w:pPr>
              <w:spacing w:line="360" w:lineRule="auto"/>
              <w:jc w:val="center"/>
              <w:rPr>
                <w:rFonts w:ascii="宋体" w:hAnsi="宋体"/>
                <w:b/>
                <w:sz w:val="21"/>
                <w:szCs w:val="21"/>
              </w:rPr>
            </w:pPr>
          </w:p>
        </w:tc>
        <w:tc>
          <w:tcPr>
            <w:tcW w:w="1303" w:type="dxa"/>
            <w:vAlign w:val="center"/>
          </w:tcPr>
          <w:p w:rsidR="00500433" w:rsidRPr="00295D1E" w:rsidRDefault="00500433" w:rsidP="0002049F">
            <w:pPr>
              <w:spacing w:line="360" w:lineRule="auto"/>
              <w:jc w:val="center"/>
              <w:rPr>
                <w:rFonts w:ascii="宋体" w:hAnsi="宋体"/>
                <w:b/>
                <w:sz w:val="21"/>
                <w:szCs w:val="21"/>
              </w:rPr>
            </w:pPr>
          </w:p>
        </w:tc>
      </w:tr>
      <w:tr w:rsidR="00500433" w:rsidRPr="00295D1E" w:rsidTr="00BC353E">
        <w:tc>
          <w:tcPr>
            <w:tcW w:w="1274" w:type="dxa"/>
            <w:vMerge/>
          </w:tcPr>
          <w:p w:rsidR="00500433" w:rsidRPr="00295D1E" w:rsidRDefault="00500433" w:rsidP="003F67F0">
            <w:pPr>
              <w:widowControl/>
              <w:adjustRightInd w:val="0"/>
              <w:snapToGrid w:val="0"/>
              <w:spacing w:line="360" w:lineRule="auto"/>
              <w:ind w:firstLineChars="150" w:firstLine="315"/>
              <w:rPr>
                <w:rFonts w:asciiTheme="minorEastAsia" w:hAnsiTheme="minorEastAsia" w:cs="宋体"/>
                <w:sz w:val="21"/>
                <w:szCs w:val="21"/>
              </w:rPr>
            </w:pPr>
          </w:p>
        </w:tc>
        <w:tc>
          <w:tcPr>
            <w:tcW w:w="5043" w:type="dxa"/>
            <w:vAlign w:val="center"/>
          </w:tcPr>
          <w:p w:rsidR="00500433" w:rsidRPr="00295D1E" w:rsidRDefault="00500433" w:rsidP="00BF350D">
            <w:pPr>
              <w:widowControl/>
              <w:adjustRightInd w:val="0"/>
              <w:snapToGrid w:val="0"/>
              <w:rPr>
                <w:b/>
                <w:sz w:val="21"/>
                <w:szCs w:val="21"/>
              </w:rPr>
            </w:pPr>
            <w:r w:rsidRPr="00295D1E">
              <w:rPr>
                <w:rFonts w:hAnsiTheme="minorEastAsia"/>
                <w:sz w:val="21"/>
                <w:szCs w:val="21"/>
              </w:rPr>
              <w:t>（</w:t>
            </w:r>
            <w:r w:rsidRPr="00295D1E">
              <w:rPr>
                <w:sz w:val="21"/>
                <w:szCs w:val="21"/>
              </w:rPr>
              <w:t>4</w:t>
            </w:r>
            <w:r w:rsidRPr="00295D1E">
              <w:rPr>
                <w:rFonts w:hAnsiTheme="minorEastAsia"/>
                <w:sz w:val="21"/>
                <w:szCs w:val="21"/>
              </w:rPr>
              <w:t>）带领平台承担横向技术服务、产品研发和成果转移转化收益到校到账总额平均不低于</w:t>
            </w:r>
            <w:r w:rsidRPr="00295D1E">
              <w:rPr>
                <w:sz w:val="21"/>
                <w:szCs w:val="21"/>
              </w:rPr>
              <w:t>300</w:t>
            </w:r>
            <w:r w:rsidRPr="00295D1E">
              <w:rPr>
                <w:rFonts w:hAnsiTheme="minorEastAsia"/>
                <w:sz w:val="21"/>
                <w:szCs w:val="21"/>
              </w:rPr>
              <w:t>万</w:t>
            </w:r>
            <w:r w:rsidRPr="00295D1E">
              <w:rPr>
                <w:sz w:val="21"/>
                <w:szCs w:val="21"/>
              </w:rPr>
              <w:t>/</w:t>
            </w:r>
            <w:r w:rsidRPr="00295D1E">
              <w:rPr>
                <w:rFonts w:hAnsiTheme="minorEastAsia"/>
                <w:sz w:val="21"/>
                <w:szCs w:val="21"/>
              </w:rPr>
              <w:t>年</w:t>
            </w:r>
          </w:p>
        </w:tc>
        <w:tc>
          <w:tcPr>
            <w:tcW w:w="1304"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C41BC3">
            <w:pPr>
              <w:spacing w:line="360" w:lineRule="auto"/>
              <w:jc w:val="center"/>
              <w:rPr>
                <w:rFonts w:ascii="宋体" w:hAnsi="宋体"/>
                <w:b/>
                <w:sz w:val="21"/>
                <w:szCs w:val="21"/>
              </w:rPr>
            </w:pPr>
          </w:p>
        </w:tc>
        <w:tc>
          <w:tcPr>
            <w:tcW w:w="1701"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106" w:type="dxa"/>
            <w:vAlign w:val="center"/>
          </w:tcPr>
          <w:p w:rsidR="00500433" w:rsidRPr="00295D1E" w:rsidRDefault="00500433" w:rsidP="0002049F">
            <w:pPr>
              <w:spacing w:line="360" w:lineRule="auto"/>
              <w:jc w:val="center"/>
              <w:rPr>
                <w:rFonts w:ascii="宋体" w:hAnsi="宋体"/>
                <w:b/>
                <w:sz w:val="21"/>
                <w:szCs w:val="21"/>
              </w:rPr>
            </w:pPr>
          </w:p>
        </w:tc>
        <w:tc>
          <w:tcPr>
            <w:tcW w:w="1303" w:type="dxa"/>
            <w:vAlign w:val="center"/>
          </w:tcPr>
          <w:p w:rsidR="00500433" w:rsidRPr="00295D1E" w:rsidRDefault="00500433" w:rsidP="0002049F">
            <w:pPr>
              <w:spacing w:line="360" w:lineRule="auto"/>
              <w:jc w:val="center"/>
              <w:rPr>
                <w:rFonts w:ascii="宋体" w:hAnsi="宋体"/>
                <w:b/>
                <w:sz w:val="21"/>
                <w:szCs w:val="21"/>
              </w:rPr>
            </w:pPr>
          </w:p>
        </w:tc>
      </w:tr>
      <w:tr w:rsidR="00500433" w:rsidRPr="00295D1E" w:rsidTr="00BC353E">
        <w:tc>
          <w:tcPr>
            <w:tcW w:w="1274" w:type="dxa"/>
            <w:vMerge/>
          </w:tcPr>
          <w:p w:rsidR="00500433" w:rsidRPr="00295D1E" w:rsidRDefault="00500433" w:rsidP="003F67F0">
            <w:pPr>
              <w:widowControl/>
              <w:adjustRightInd w:val="0"/>
              <w:snapToGrid w:val="0"/>
              <w:spacing w:line="360" w:lineRule="auto"/>
              <w:ind w:firstLineChars="150" w:firstLine="315"/>
              <w:rPr>
                <w:rFonts w:asciiTheme="minorEastAsia" w:hAnsiTheme="minorEastAsia" w:cs="宋体"/>
                <w:sz w:val="21"/>
                <w:szCs w:val="21"/>
              </w:rPr>
            </w:pPr>
          </w:p>
        </w:tc>
        <w:tc>
          <w:tcPr>
            <w:tcW w:w="5043" w:type="dxa"/>
            <w:vAlign w:val="center"/>
          </w:tcPr>
          <w:p w:rsidR="00500433" w:rsidRPr="00295D1E" w:rsidRDefault="00500433" w:rsidP="00BF350D">
            <w:pPr>
              <w:widowControl/>
              <w:adjustRightInd w:val="0"/>
              <w:snapToGrid w:val="0"/>
              <w:rPr>
                <w:sz w:val="21"/>
                <w:szCs w:val="21"/>
              </w:rPr>
            </w:pPr>
            <w:r w:rsidRPr="00295D1E">
              <w:rPr>
                <w:rFonts w:hAnsiTheme="minorEastAsia"/>
                <w:sz w:val="21"/>
                <w:szCs w:val="21"/>
              </w:rPr>
              <w:t>（</w:t>
            </w:r>
            <w:r w:rsidRPr="00295D1E">
              <w:rPr>
                <w:sz w:val="21"/>
                <w:szCs w:val="21"/>
              </w:rPr>
              <w:t>5</w:t>
            </w:r>
            <w:r w:rsidRPr="00295D1E">
              <w:rPr>
                <w:rFonts w:hAnsiTheme="minorEastAsia"/>
                <w:sz w:val="21"/>
                <w:szCs w:val="21"/>
              </w:rPr>
              <w:t>）带领平台承担横向技术服务、产品研发和成果转移转化收益到校到账总额平均不低于</w:t>
            </w:r>
            <w:r w:rsidRPr="00295D1E">
              <w:rPr>
                <w:rFonts w:hint="eastAsia"/>
                <w:sz w:val="21"/>
                <w:szCs w:val="21"/>
              </w:rPr>
              <w:t>150</w:t>
            </w:r>
            <w:r w:rsidRPr="00295D1E">
              <w:rPr>
                <w:rFonts w:hAnsiTheme="minorEastAsia"/>
                <w:sz w:val="21"/>
                <w:szCs w:val="21"/>
              </w:rPr>
              <w:t>万</w:t>
            </w:r>
            <w:r w:rsidRPr="00295D1E">
              <w:rPr>
                <w:sz w:val="21"/>
                <w:szCs w:val="21"/>
              </w:rPr>
              <w:t>/</w:t>
            </w:r>
            <w:r w:rsidRPr="00295D1E">
              <w:rPr>
                <w:rFonts w:hAnsiTheme="minorEastAsia"/>
                <w:sz w:val="21"/>
                <w:szCs w:val="21"/>
              </w:rPr>
              <w:t>年</w:t>
            </w:r>
          </w:p>
        </w:tc>
        <w:tc>
          <w:tcPr>
            <w:tcW w:w="1304" w:type="dxa"/>
            <w:vAlign w:val="center"/>
          </w:tcPr>
          <w:p w:rsidR="00500433" w:rsidRPr="00295D1E" w:rsidRDefault="00500433" w:rsidP="0002049F">
            <w:pPr>
              <w:spacing w:line="360" w:lineRule="auto"/>
              <w:jc w:val="center"/>
              <w:rPr>
                <w:rFonts w:ascii="宋体" w:hAnsi="宋体"/>
                <w:b/>
                <w:sz w:val="21"/>
                <w:szCs w:val="21"/>
              </w:rPr>
            </w:pPr>
          </w:p>
        </w:tc>
        <w:tc>
          <w:tcPr>
            <w:tcW w:w="1276" w:type="dxa"/>
            <w:vAlign w:val="center"/>
          </w:tcPr>
          <w:p w:rsidR="00500433" w:rsidRPr="00295D1E" w:rsidRDefault="00500433" w:rsidP="00C41BC3">
            <w:pPr>
              <w:spacing w:line="360" w:lineRule="auto"/>
              <w:jc w:val="center"/>
              <w:rPr>
                <w:rFonts w:ascii="宋体" w:hAnsi="宋体"/>
                <w:b/>
                <w:sz w:val="21"/>
                <w:szCs w:val="21"/>
              </w:rPr>
            </w:pPr>
            <w:r w:rsidRPr="00295D1E">
              <w:rPr>
                <w:rFonts w:ascii="宋体" w:hAnsi="宋体" w:hint="eastAsia"/>
                <w:b/>
                <w:sz w:val="21"/>
                <w:szCs w:val="21"/>
              </w:rPr>
              <w:t>√</w:t>
            </w:r>
          </w:p>
        </w:tc>
        <w:tc>
          <w:tcPr>
            <w:tcW w:w="1701" w:type="dxa"/>
            <w:vAlign w:val="center"/>
          </w:tcPr>
          <w:p w:rsidR="00500433" w:rsidRPr="00295D1E" w:rsidRDefault="00500433" w:rsidP="0002049F">
            <w:pPr>
              <w:spacing w:line="360" w:lineRule="auto"/>
              <w:jc w:val="center"/>
              <w:rPr>
                <w:rFonts w:ascii="宋体" w:hAnsi="宋体"/>
                <w:b/>
                <w:sz w:val="21"/>
                <w:szCs w:val="21"/>
              </w:rPr>
            </w:pPr>
          </w:p>
        </w:tc>
        <w:tc>
          <w:tcPr>
            <w:tcW w:w="1276" w:type="dxa"/>
            <w:vAlign w:val="center"/>
          </w:tcPr>
          <w:p w:rsidR="00500433" w:rsidRPr="00295D1E" w:rsidRDefault="00500433" w:rsidP="0002049F">
            <w:pPr>
              <w:spacing w:line="360" w:lineRule="auto"/>
              <w:jc w:val="center"/>
              <w:rPr>
                <w:rFonts w:ascii="宋体" w:hAnsi="宋体"/>
                <w:b/>
                <w:sz w:val="21"/>
                <w:szCs w:val="21"/>
              </w:rPr>
            </w:pPr>
          </w:p>
        </w:tc>
        <w:tc>
          <w:tcPr>
            <w:tcW w:w="110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303"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r>
      <w:tr w:rsidR="00500433" w:rsidRPr="00295D1E" w:rsidTr="00BC353E">
        <w:tc>
          <w:tcPr>
            <w:tcW w:w="1274" w:type="dxa"/>
            <w:vMerge w:val="restart"/>
            <w:vAlign w:val="center"/>
          </w:tcPr>
          <w:p w:rsidR="00500433" w:rsidRPr="00295D1E" w:rsidRDefault="00500433" w:rsidP="001A00C6">
            <w:pPr>
              <w:widowControl/>
              <w:adjustRightInd w:val="0"/>
              <w:snapToGrid w:val="0"/>
              <w:spacing w:line="360" w:lineRule="auto"/>
              <w:rPr>
                <w:rFonts w:asciiTheme="minorEastAsia" w:hAnsiTheme="minorEastAsia" w:cs="宋体"/>
                <w:sz w:val="21"/>
                <w:szCs w:val="21"/>
              </w:rPr>
            </w:pPr>
            <w:r w:rsidRPr="00295D1E">
              <w:rPr>
                <w:rFonts w:asciiTheme="minorEastAsia" w:hAnsiTheme="minorEastAsia" w:cs="宋体" w:hint="eastAsia"/>
                <w:sz w:val="21"/>
                <w:szCs w:val="21"/>
              </w:rPr>
              <w:t>3、成果和知识产权</w:t>
            </w:r>
          </w:p>
        </w:tc>
        <w:tc>
          <w:tcPr>
            <w:tcW w:w="5043" w:type="dxa"/>
            <w:vAlign w:val="center"/>
          </w:tcPr>
          <w:p w:rsidR="00500433" w:rsidRPr="00295D1E" w:rsidRDefault="00500433" w:rsidP="00BF350D">
            <w:pPr>
              <w:widowControl/>
              <w:adjustRightInd w:val="0"/>
              <w:snapToGrid w:val="0"/>
              <w:rPr>
                <w:sz w:val="21"/>
                <w:szCs w:val="21"/>
              </w:rPr>
            </w:pPr>
            <w:r w:rsidRPr="00295D1E">
              <w:rPr>
                <w:rFonts w:hAnsiTheme="minorEastAsia"/>
                <w:sz w:val="21"/>
                <w:szCs w:val="21"/>
              </w:rPr>
              <w:t>（</w:t>
            </w:r>
            <w:r w:rsidRPr="00295D1E">
              <w:rPr>
                <w:sz w:val="21"/>
                <w:szCs w:val="21"/>
              </w:rPr>
              <w:t>6</w:t>
            </w:r>
            <w:r w:rsidRPr="00295D1E">
              <w:rPr>
                <w:rFonts w:hAnsiTheme="minorEastAsia"/>
                <w:sz w:val="21"/>
                <w:szCs w:val="21"/>
              </w:rPr>
              <w:t>）本人主持省级及以上各类纵向科技项目立项课题数不低于</w:t>
            </w:r>
            <w:r w:rsidRPr="00295D1E">
              <w:rPr>
                <w:sz w:val="21"/>
                <w:szCs w:val="21"/>
              </w:rPr>
              <w:t>3</w:t>
            </w:r>
            <w:r w:rsidRPr="00295D1E">
              <w:rPr>
                <w:rFonts w:hAnsiTheme="minorEastAsia"/>
                <w:sz w:val="21"/>
                <w:szCs w:val="21"/>
              </w:rPr>
              <w:t>项</w:t>
            </w:r>
            <w:r w:rsidRPr="00295D1E">
              <w:rPr>
                <w:sz w:val="21"/>
                <w:szCs w:val="21"/>
              </w:rPr>
              <w:t xml:space="preserve"> </w:t>
            </w:r>
          </w:p>
        </w:tc>
        <w:tc>
          <w:tcPr>
            <w:tcW w:w="1304"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C41BC3">
            <w:pPr>
              <w:spacing w:line="360" w:lineRule="auto"/>
              <w:jc w:val="center"/>
              <w:rPr>
                <w:rFonts w:ascii="宋体" w:hAnsi="宋体"/>
                <w:b/>
                <w:sz w:val="21"/>
                <w:szCs w:val="21"/>
              </w:rPr>
            </w:pPr>
          </w:p>
        </w:tc>
        <w:tc>
          <w:tcPr>
            <w:tcW w:w="1701"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106" w:type="dxa"/>
            <w:vAlign w:val="center"/>
          </w:tcPr>
          <w:p w:rsidR="00500433" w:rsidRPr="00295D1E" w:rsidRDefault="00500433" w:rsidP="0002049F">
            <w:pPr>
              <w:spacing w:line="360" w:lineRule="auto"/>
              <w:jc w:val="center"/>
              <w:rPr>
                <w:rFonts w:ascii="宋体" w:hAnsi="宋体"/>
                <w:b/>
                <w:sz w:val="21"/>
                <w:szCs w:val="21"/>
              </w:rPr>
            </w:pPr>
          </w:p>
        </w:tc>
        <w:tc>
          <w:tcPr>
            <w:tcW w:w="1303" w:type="dxa"/>
            <w:vAlign w:val="center"/>
          </w:tcPr>
          <w:p w:rsidR="00500433" w:rsidRPr="00295D1E" w:rsidRDefault="00500433" w:rsidP="0002049F">
            <w:pPr>
              <w:spacing w:line="360" w:lineRule="auto"/>
              <w:jc w:val="center"/>
              <w:rPr>
                <w:rFonts w:ascii="宋体" w:hAnsi="宋体"/>
                <w:b/>
                <w:sz w:val="21"/>
                <w:szCs w:val="21"/>
              </w:rPr>
            </w:pPr>
          </w:p>
        </w:tc>
      </w:tr>
      <w:tr w:rsidR="00500433" w:rsidRPr="00295D1E" w:rsidTr="00BC353E">
        <w:tc>
          <w:tcPr>
            <w:tcW w:w="1274" w:type="dxa"/>
            <w:vMerge/>
            <w:vAlign w:val="center"/>
          </w:tcPr>
          <w:p w:rsidR="00500433" w:rsidRPr="00295D1E" w:rsidRDefault="00500433" w:rsidP="003F67F0">
            <w:pPr>
              <w:widowControl/>
              <w:adjustRightInd w:val="0"/>
              <w:snapToGrid w:val="0"/>
              <w:spacing w:line="360" w:lineRule="auto"/>
              <w:ind w:firstLineChars="150" w:firstLine="315"/>
              <w:jc w:val="center"/>
              <w:rPr>
                <w:rFonts w:asciiTheme="minorEastAsia" w:hAnsiTheme="minorEastAsia" w:cs="宋体"/>
                <w:sz w:val="21"/>
                <w:szCs w:val="21"/>
              </w:rPr>
            </w:pPr>
          </w:p>
        </w:tc>
        <w:tc>
          <w:tcPr>
            <w:tcW w:w="5043" w:type="dxa"/>
            <w:vAlign w:val="center"/>
          </w:tcPr>
          <w:p w:rsidR="00500433" w:rsidRPr="00295D1E" w:rsidRDefault="00500433" w:rsidP="00BF350D">
            <w:pPr>
              <w:widowControl/>
              <w:adjustRightInd w:val="0"/>
              <w:snapToGrid w:val="0"/>
              <w:rPr>
                <w:sz w:val="21"/>
                <w:szCs w:val="21"/>
              </w:rPr>
            </w:pPr>
            <w:r w:rsidRPr="00295D1E">
              <w:rPr>
                <w:rFonts w:hAnsiTheme="minorEastAsia"/>
                <w:sz w:val="21"/>
                <w:szCs w:val="21"/>
              </w:rPr>
              <w:t>（</w:t>
            </w:r>
            <w:r w:rsidRPr="00295D1E">
              <w:rPr>
                <w:sz w:val="21"/>
                <w:szCs w:val="21"/>
              </w:rPr>
              <w:t>7</w:t>
            </w:r>
            <w:r w:rsidRPr="00295D1E">
              <w:rPr>
                <w:rFonts w:hAnsiTheme="minorEastAsia"/>
                <w:sz w:val="21"/>
                <w:szCs w:val="21"/>
              </w:rPr>
              <w:t>）本人主持省级及以上各类纵向科技项目数不低于</w:t>
            </w:r>
            <w:r w:rsidRPr="00295D1E">
              <w:rPr>
                <w:sz w:val="21"/>
                <w:szCs w:val="21"/>
              </w:rPr>
              <w:t>1</w:t>
            </w:r>
            <w:r w:rsidRPr="00295D1E">
              <w:rPr>
                <w:rFonts w:hAnsiTheme="minorEastAsia"/>
                <w:sz w:val="21"/>
                <w:szCs w:val="21"/>
              </w:rPr>
              <w:t>项；或主持地市级、厅（局）级项目数不低于</w:t>
            </w:r>
            <w:r w:rsidRPr="00295D1E">
              <w:rPr>
                <w:sz w:val="21"/>
                <w:szCs w:val="21"/>
              </w:rPr>
              <w:t>2</w:t>
            </w:r>
            <w:r w:rsidRPr="00295D1E">
              <w:rPr>
                <w:rFonts w:hAnsiTheme="minorEastAsia"/>
                <w:sz w:val="21"/>
                <w:szCs w:val="21"/>
              </w:rPr>
              <w:t>项</w:t>
            </w:r>
          </w:p>
        </w:tc>
        <w:tc>
          <w:tcPr>
            <w:tcW w:w="1304" w:type="dxa"/>
            <w:vAlign w:val="center"/>
          </w:tcPr>
          <w:p w:rsidR="00500433" w:rsidRPr="00295D1E" w:rsidRDefault="00500433" w:rsidP="0002049F">
            <w:pPr>
              <w:spacing w:line="360" w:lineRule="auto"/>
              <w:jc w:val="center"/>
              <w:rPr>
                <w:rFonts w:ascii="宋体" w:hAnsi="宋体"/>
                <w:b/>
                <w:sz w:val="21"/>
                <w:szCs w:val="21"/>
              </w:rPr>
            </w:pPr>
          </w:p>
        </w:tc>
        <w:tc>
          <w:tcPr>
            <w:tcW w:w="1276" w:type="dxa"/>
            <w:vAlign w:val="center"/>
          </w:tcPr>
          <w:p w:rsidR="00500433" w:rsidRPr="00295D1E" w:rsidRDefault="00500433" w:rsidP="00C41BC3">
            <w:pPr>
              <w:spacing w:line="360" w:lineRule="auto"/>
              <w:jc w:val="center"/>
              <w:rPr>
                <w:rFonts w:ascii="宋体" w:hAnsi="宋体"/>
                <w:b/>
                <w:sz w:val="21"/>
                <w:szCs w:val="21"/>
              </w:rPr>
            </w:pPr>
            <w:r w:rsidRPr="00295D1E">
              <w:rPr>
                <w:rFonts w:ascii="宋体" w:hAnsi="宋体" w:hint="eastAsia"/>
                <w:b/>
                <w:sz w:val="21"/>
                <w:szCs w:val="21"/>
              </w:rPr>
              <w:t>√</w:t>
            </w:r>
          </w:p>
        </w:tc>
        <w:tc>
          <w:tcPr>
            <w:tcW w:w="1701" w:type="dxa"/>
            <w:vAlign w:val="center"/>
          </w:tcPr>
          <w:p w:rsidR="00500433" w:rsidRPr="00295D1E" w:rsidRDefault="00500433" w:rsidP="0002049F">
            <w:pPr>
              <w:spacing w:line="360" w:lineRule="auto"/>
              <w:jc w:val="center"/>
              <w:rPr>
                <w:rFonts w:ascii="宋体" w:hAnsi="宋体"/>
                <w:b/>
                <w:sz w:val="21"/>
                <w:szCs w:val="21"/>
              </w:rPr>
            </w:pPr>
          </w:p>
        </w:tc>
        <w:tc>
          <w:tcPr>
            <w:tcW w:w="1276" w:type="dxa"/>
            <w:vAlign w:val="center"/>
          </w:tcPr>
          <w:p w:rsidR="00500433" w:rsidRPr="00295D1E" w:rsidRDefault="00500433" w:rsidP="0002049F">
            <w:pPr>
              <w:spacing w:line="360" w:lineRule="auto"/>
              <w:jc w:val="center"/>
              <w:rPr>
                <w:rFonts w:ascii="宋体" w:hAnsi="宋体"/>
                <w:b/>
                <w:sz w:val="21"/>
                <w:szCs w:val="21"/>
              </w:rPr>
            </w:pPr>
          </w:p>
        </w:tc>
        <w:tc>
          <w:tcPr>
            <w:tcW w:w="110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303"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r>
      <w:tr w:rsidR="00500433" w:rsidRPr="00295D1E" w:rsidTr="00BC353E">
        <w:tc>
          <w:tcPr>
            <w:tcW w:w="1274" w:type="dxa"/>
            <w:vMerge/>
            <w:vAlign w:val="center"/>
          </w:tcPr>
          <w:p w:rsidR="00500433" w:rsidRPr="00295D1E" w:rsidRDefault="00500433" w:rsidP="003F67F0">
            <w:pPr>
              <w:widowControl/>
              <w:adjustRightInd w:val="0"/>
              <w:snapToGrid w:val="0"/>
              <w:spacing w:line="360" w:lineRule="auto"/>
              <w:ind w:firstLineChars="150" w:firstLine="315"/>
              <w:jc w:val="center"/>
              <w:rPr>
                <w:rFonts w:asciiTheme="minorEastAsia" w:hAnsiTheme="minorEastAsia" w:cs="宋体"/>
                <w:sz w:val="21"/>
                <w:szCs w:val="21"/>
              </w:rPr>
            </w:pPr>
          </w:p>
        </w:tc>
        <w:tc>
          <w:tcPr>
            <w:tcW w:w="5043" w:type="dxa"/>
            <w:vAlign w:val="center"/>
          </w:tcPr>
          <w:p w:rsidR="00500433" w:rsidRPr="00295D1E" w:rsidRDefault="00500433" w:rsidP="00BF350D">
            <w:pPr>
              <w:widowControl/>
              <w:adjustRightInd w:val="0"/>
              <w:snapToGrid w:val="0"/>
              <w:rPr>
                <w:sz w:val="21"/>
                <w:szCs w:val="21"/>
              </w:rPr>
            </w:pPr>
            <w:r w:rsidRPr="00295D1E">
              <w:rPr>
                <w:rFonts w:hAnsiTheme="minorEastAsia"/>
                <w:sz w:val="21"/>
                <w:szCs w:val="21"/>
              </w:rPr>
              <w:t>（</w:t>
            </w:r>
            <w:r w:rsidRPr="00295D1E">
              <w:rPr>
                <w:rFonts w:hAnsiTheme="minorEastAsia"/>
                <w:sz w:val="21"/>
                <w:szCs w:val="21"/>
              </w:rPr>
              <w:t>8</w:t>
            </w:r>
            <w:r w:rsidRPr="00295D1E">
              <w:rPr>
                <w:rFonts w:hAnsiTheme="minorEastAsia"/>
                <w:sz w:val="21"/>
                <w:szCs w:val="21"/>
              </w:rPr>
              <w:t>）</w:t>
            </w:r>
            <w:r w:rsidRPr="00295D1E">
              <w:rPr>
                <w:rFonts w:hAnsiTheme="minorEastAsia" w:hint="eastAsia"/>
                <w:sz w:val="21"/>
                <w:szCs w:val="21"/>
              </w:rPr>
              <w:t>主要</w:t>
            </w:r>
            <w:r w:rsidRPr="00295D1E">
              <w:rPr>
                <w:rFonts w:hAnsiTheme="minorEastAsia"/>
                <w:sz w:val="21"/>
                <w:szCs w:val="21"/>
              </w:rPr>
              <w:t>参与编制</w:t>
            </w:r>
            <w:r w:rsidRPr="00295D1E">
              <w:rPr>
                <w:rFonts w:hAnsiTheme="minorEastAsia" w:hint="eastAsia"/>
                <w:sz w:val="21"/>
                <w:szCs w:val="21"/>
              </w:rPr>
              <w:t>（排名前五）国家级或部级</w:t>
            </w:r>
            <w:r w:rsidRPr="00295D1E">
              <w:rPr>
                <w:rFonts w:hAnsiTheme="minorEastAsia"/>
                <w:sz w:val="21"/>
                <w:szCs w:val="21"/>
              </w:rPr>
              <w:t>技术标准（规范）</w:t>
            </w:r>
            <w:r w:rsidRPr="00295D1E">
              <w:rPr>
                <w:rFonts w:hAnsiTheme="minorEastAsia"/>
                <w:sz w:val="21"/>
                <w:szCs w:val="21"/>
              </w:rPr>
              <w:t>1</w:t>
            </w:r>
            <w:r w:rsidRPr="00295D1E">
              <w:rPr>
                <w:rFonts w:hAnsiTheme="minorEastAsia" w:hint="eastAsia"/>
                <w:sz w:val="21"/>
                <w:szCs w:val="21"/>
              </w:rPr>
              <w:t>个；或</w:t>
            </w:r>
            <w:r w:rsidRPr="00295D1E">
              <w:rPr>
                <w:rFonts w:hAnsiTheme="minorEastAsia"/>
                <w:sz w:val="21"/>
                <w:szCs w:val="21"/>
              </w:rPr>
              <w:t>牵头编制地方技术标准（规范）</w:t>
            </w:r>
            <w:r w:rsidRPr="00295D1E">
              <w:rPr>
                <w:rFonts w:hAnsiTheme="minorEastAsia"/>
                <w:sz w:val="21"/>
                <w:szCs w:val="21"/>
              </w:rPr>
              <w:t>1</w:t>
            </w:r>
            <w:r w:rsidRPr="00295D1E">
              <w:rPr>
                <w:rFonts w:hAnsiTheme="minorEastAsia" w:hint="eastAsia"/>
                <w:sz w:val="21"/>
                <w:szCs w:val="21"/>
              </w:rPr>
              <w:t>个</w:t>
            </w:r>
            <w:r w:rsidRPr="00295D1E">
              <w:rPr>
                <w:sz w:val="21"/>
                <w:szCs w:val="21"/>
              </w:rPr>
              <w:t xml:space="preserve"> </w:t>
            </w:r>
          </w:p>
        </w:tc>
        <w:tc>
          <w:tcPr>
            <w:tcW w:w="1304"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C41BC3">
            <w:pPr>
              <w:spacing w:line="360" w:lineRule="auto"/>
              <w:jc w:val="center"/>
              <w:rPr>
                <w:rFonts w:ascii="宋体" w:hAnsi="宋体"/>
                <w:b/>
                <w:sz w:val="21"/>
                <w:szCs w:val="21"/>
              </w:rPr>
            </w:pPr>
          </w:p>
        </w:tc>
        <w:tc>
          <w:tcPr>
            <w:tcW w:w="1701"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106" w:type="dxa"/>
            <w:vAlign w:val="center"/>
          </w:tcPr>
          <w:p w:rsidR="00500433" w:rsidRPr="00295D1E" w:rsidRDefault="00500433" w:rsidP="0002049F">
            <w:pPr>
              <w:spacing w:line="360" w:lineRule="auto"/>
              <w:jc w:val="center"/>
              <w:rPr>
                <w:rFonts w:ascii="宋体" w:hAnsi="宋体"/>
                <w:b/>
                <w:sz w:val="21"/>
                <w:szCs w:val="21"/>
              </w:rPr>
            </w:pPr>
          </w:p>
        </w:tc>
        <w:tc>
          <w:tcPr>
            <w:tcW w:w="1303" w:type="dxa"/>
            <w:vAlign w:val="center"/>
          </w:tcPr>
          <w:p w:rsidR="00500433" w:rsidRPr="00295D1E" w:rsidRDefault="00500433" w:rsidP="0002049F">
            <w:pPr>
              <w:spacing w:line="360" w:lineRule="auto"/>
              <w:jc w:val="center"/>
              <w:rPr>
                <w:rFonts w:ascii="宋体" w:hAnsi="宋体"/>
                <w:b/>
                <w:sz w:val="21"/>
                <w:szCs w:val="21"/>
              </w:rPr>
            </w:pPr>
          </w:p>
        </w:tc>
      </w:tr>
      <w:tr w:rsidR="00500433" w:rsidRPr="00295D1E" w:rsidTr="00BC353E">
        <w:tc>
          <w:tcPr>
            <w:tcW w:w="1274" w:type="dxa"/>
            <w:vMerge/>
            <w:vAlign w:val="center"/>
          </w:tcPr>
          <w:p w:rsidR="00500433" w:rsidRPr="00295D1E" w:rsidRDefault="00500433" w:rsidP="003F67F0">
            <w:pPr>
              <w:widowControl/>
              <w:adjustRightInd w:val="0"/>
              <w:snapToGrid w:val="0"/>
              <w:spacing w:line="360" w:lineRule="auto"/>
              <w:ind w:firstLineChars="150" w:firstLine="315"/>
              <w:jc w:val="center"/>
              <w:rPr>
                <w:rFonts w:asciiTheme="minorEastAsia" w:hAnsiTheme="minorEastAsia" w:cs="宋体"/>
                <w:sz w:val="21"/>
                <w:szCs w:val="21"/>
              </w:rPr>
            </w:pPr>
          </w:p>
        </w:tc>
        <w:tc>
          <w:tcPr>
            <w:tcW w:w="5043" w:type="dxa"/>
            <w:vAlign w:val="center"/>
          </w:tcPr>
          <w:p w:rsidR="00500433" w:rsidRPr="00295D1E" w:rsidRDefault="00500433" w:rsidP="00BF350D">
            <w:pPr>
              <w:widowControl/>
              <w:adjustRightInd w:val="0"/>
              <w:snapToGrid w:val="0"/>
              <w:rPr>
                <w:sz w:val="21"/>
                <w:szCs w:val="21"/>
              </w:rPr>
            </w:pPr>
            <w:r w:rsidRPr="00295D1E">
              <w:rPr>
                <w:rFonts w:hAnsiTheme="minorEastAsia"/>
                <w:sz w:val="21"/>
                <w:szCs w:val="21"/>
              </w:rPr>
              <w:t>（</w:t>
            </w:r>
            <w:r w:rsidRPr="00295D1E">
              <w:rPr>
                <w:sz w:val="21"/>
                <w:szCs w:val="21"/>
              </w:rPr>
              <w:t>9</w:t>
            </w:r>
            <w:r w:rsidRPr="00295D1E">
              <w:rPr>
                <w:rFonts w:hAnsiTheme="minorEastAsia"/>
                <w:sz w:val="21"/>
                <w:szCs w:val="21"/>
              </w:rPr>
              <w:t>）</w:t>
            </w:r>
            <w:r w:rsidRPr="00295D1E">
              <w:rPr>
                <w:rFonts w:hAnsiTheme="minorEastAsia" w:hint="eastAsia"/>
                <w:sz w:val="21"/>
                <w:szCs w:val="21"/>
              </w:rPr>
              <w:t>主要</w:t>
            </w:r>
            <w:r w:rsidRPr="00295D1E">
              <w:rPr>
                <w:rFonts w:hAnsiTheme="minorEastAsia"/>
                <w:sz w:val="21"/>
                <w:szCs w:val="21"/>
              </w:rPr>
              <w:t>参与编制</w:t>
            </w:r>
            <w:r w:rsidRPr="00295D1E">
              <w:rPr>
                <w:rFonts w:hAnsiTheme="minorEastAsia" w:hint="eastAsia"/>
                <w:sz w:val="21"/>
                <w:szCs w:val="21"/>
              </w:rPr>
              <w:t>（排名前三）</w:t>
            </w:r>
            <w:r w:rsidRPr="00295D1E">
              <w:rPr>
                <w:rFonts w:hAnsiTheme="minorEastAsia"/>
                <w:sz w:val="21"/>
                <w:szCs w:val="21"/>
              </w:rPr>
              <w:t>地方技术标准（规范）</w:t>
            </w:r>
            <w:r w:rsidRPr="00295D1E">
              <w:rPr>
                <w:sz w:val="21"/>
                <w:szCs w:val="21"/>
              </w:rPr>
              <w:t>1</w:t>
            </w:r>
            <w:r w:rsidRPr="00295D1E">
              <w:rPr>
                <w:rFonts w:hAnsiTheme="minorEastAsia"/>
                <w:sz w:val="21"/>
                <w:szCs w:val="21"/>
              </w:rPr>
              <w:t>部；</w:t>
            </w:r>
            <w:r w:rsidRPr="00295D1E">
              <w:rPr>
                <w:rFonts w:hAnsiTheme="minorEastAsia" w:hint="eastAsia"/>
                <w:sz w:val="21"/>
                <w:szCs w:val="21"/>
              </w:rPr>
              <w:t>或</w:t>
            </w:r>
            <w:r w:rsidRPr="00295D1E">
              <w:rPr>
                <w:rFonts w:hAnsiTheme="minorEastAsia"/>
                <w:sz w:val="21"/>
                <w:szCs w:val="21"/>
              </w:rPr>
              <w:t>牵头编制团体技术标准</w:t>
            </w:r>
            <w:r w:rsidRPr="00295D1E">
              <w:rPr>
                <w:rFonts w:hAnsiTheme="minorEastAsia" w:hint="eastAsia"/>
                <w:sz w:val="21"/>
                <w:szCs w:val="21"/>
              </w:rPr>
              <w:t>1</w:t>
            </w:r>
            <w:r w:rsidRPr="00295D1E">
              <w:rPr>
                <w:rFonts w:hAnsiTheme="minorEastAsia" w:hint="eastAsia"/>
                <w:sz w:val="21"/>
                <w:szCs w:val="21"/>
              </w:rPr>
              <w:t>个</w:t>
            </w:r>
          </w:p>
        </w:tc>
        <w:tc>
          <w:tcPr>
            <w:tcW w:w="1304" w:type="dxa"/>
            <w:vAlign w:val="center"/>
          </w:tcPr>
          <w:p w:rsidR="00500433" w:rsidRPr="00295D1E" w:rsidRDefault="00500433" w:rsidP="0002049F">
            <w:pPr>
              <w:spacing w:line="360" w:lineRule="auto"/>
              <w:jc w:val="center"/>
              <w:rPr>
                <w:rFonts w:ascii="宋体" w:hAnsi="宋体"/>
                <w:b/>
                <w:sz w:val="21"/>
                <w:szCs w:val="21"/>
              </w:rPr>
            </w:pPr>
          </w:p>
        </w:tc>
        <w:tc>
          <w:tcPr>
            <w:tcW w:w="1276" w:type="dxa"/>
            <w:vAlign w:val="center"/>
          </w:tcPr>
          <w:p w:rsidR="00500433" w:rsidRPr="00295D1E" w:rsidRDefault="00500433" w:rsidP="00C41BC3">
            <w:pPr>
              <w:spacing w:line="360" w:lineRule="auto"/>
              <w:jc w:val="center"/>
              <w:rPr>
                <w:rFonts w:ascii="宋体" w:hAnsi="宋体"/>
                <w:b/>
                <w:sz w:val="21"/>
                <w:szCs w:val="21"/>
              </w:rPr>
            </w:pPr>
            <w:r w:rsidRPr="00295D1E">
              <w:rPr>
                <w:rFonts w:ascii="宋体" w:hAnsi="宋体" w:hint="eastAsia"/>
                <w:b/>
                <w:sz w:val="21"/>
                <w:szCs w:val="21"/>
              </w:rPr>
              <w:t>√</w:t>
            </w:r>
          </w:p>
        </w:tc>
        <w:tc>
          <w:tcPr>
            <w:tcW w:w="1701" w:type="dxa"/>
            <w:vAlign w:val="center"/>
          </w:tcPr>
          <w:p w:rsidR="00500433" w:rsidRPr="00295D1E" w:rsidRDefault="00500433" w:rsidP="0002049F">
            <w:pPr>
              <w:spacing w:line="360" w:lineRule="auto"/>
              <w:jc w:val="center"/>
              <w:rPr>
                <w:rFonts w:ascii="宋体" w:hAnsi="宋体"/>
                <w:b/>
                <w:sz w:val="21"/>
                <w:szCs w:val="21"/>
              </w:rPr>
            </w:pPr>
          </w:p>
        </w:tc>
        <w:tc>
          <w:tcPr>
            <w:tcW w:w="1276" w:type="dxa"/>
            <w:vAlign w:val="center"/>
          </w:tcPr>
          <w:p w:rsidR="00500433" w:rsidRPr="00295D1E" w:rsidRDefault="00500433" w:rsidP="0002049F">
            <w:pPr>
              <w:spacing w:line="360" w:lineRule="auto"/>
              <w:jc w:val="center"/>
              <w:rPr>
                <w:rFonts w:ascii="宋体" w:hAnsi="宋体"/>
                <w:b/>
                <w:sz w:val="21"/>
                <w:szCs w:val="21"/>
              </w:rPr>
            </w:pPr>
          </w:p>
        </w:tc>
        <w:tc>
          <w:tcPr>
            <w:tcW w:w="110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303"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r>
      <w:tr w:rsidR="00500433" w:rsidRPr="00295D1E" w:rsidTr="00BC353E">
        <w:tc>
          <w:tcPr>
            <w:tcW w:w="1274" w:type="dxa"/>
            <w:vMerge/>
            <w:vAlign w:val="center"/>
          </w:tcPr>
          <w:p w:rsidR="00500433" w:rsidRPr="00295D1E" w:rsidRDefault="00500433" w:rsidP="003F67F0">
            <w:pPr>
              <w:widowControl/>
              <w:adjustRightInd w:val="0"/>
              <w:snapToGrid w:val="0"/>
              <w:spacing w:line="360" w:lineRule="auto"/>
              <w:ind w:firstLineChars="150" w:firstLine="315"/>
              <w:jc w:val="center"/>
              <w:rPr>
                <w:rFonts w:asciiTheme="minorEastAsia" w:hAnsiTheme="minorEastAsia" w:cs="宋体"/>
                <w:sz w:val="21"/>
                <w:szCs w:val="21"/>
              </w:rPr>
            </w:pPr>
          </w:p>
        </w:tc>
        <w:tc>
          <w:tcPr>
            <w:tcW w:w="5043" w:type="dxa"/>
            <w:vAlign w:val="center"/>
          </w:tcPr>
          <w:p w:rsidR="00500433" w:rsidRPr="00295D1E" w:rsidRDefault="00500433" w:rsidP="00BF350D">
            <w:pPr>
              <w:widowControl/>
              <w:adjustRightInd w:val="0"/>
              <w:snapToGrid w:val="0"/>
              <w:rPr>
                <w:sz w:val="21"/>
                <w:szCs w:val="21"/>
              </w:rPr>
            </w:pPr>
            <w:r w:rsidRPr="00295D1E">
              <w:rPr>
                <w:rFonts w:hAnsiTheme="minorEastAsia"/>
                <w:sz w:val="21"/>
                <w:szCs w:val="21"/>
              </w:rPr>
              <w:t>（</w:t>
            </w:r>
            <w:r w:rsidRPr="00295D1E">
              <w:rPr>
                <w:sz w:val="21"/>
                <w:szCs w:val="21"/>
              </w:rPr>
              <w:t>10</w:t>
            </w:r>
            <w:r w:rsidRPr="00295D1E">
              <w:rPr>
                <w:rFonts w:hAnsiTheme="minorEastAsia"/>
                <w:sz w:val="21"/>
                <w:szCs w:val="21"/>
              </w:rPr>
              <w:t>）带领团队申报获得受理发明专利总量在</w:t>
            </w:r>
            <w:r w:rsidRPr="00295D1E">
              <w:rPr>
                <w:sz w:val="21"/>
                <w:szCs w:val="21"/>
              </w:rPr>
              <w:t>10</w:t>
            </w:r>
            <w:r w:rsidRPr="00295D1E">
              <w:rPr>
                <w:rFonts w:hAnsiTheme="minorEastAsia"/>
                <w:sz w:val="21"/>
                <w:szCs w:val="21"/>
              </w:rPr>
              <w:t>件或实用新型专利</w:t>
            </w:r>
            <w:r w:rsidRPr="00295D1E">
              <w:rPr>
                <w:sz w:val="21"/>
                <w:szCs w:val="21"/>
              </w:rPr>
              <w:t>20</w:t>
            </w:r>
            <w:r w:rsidRPr="00295D1E">
              <w:rPr>
                <w:rFonts w:hAnsiTheme="minorEastAsia"/>
                <w:sz w:val="21"/>
                <w:szCs w:val="21"/>
              </w:rPr>
              <w:t>件以上</w:t>
            </w:r>
          </w:p>
        </w:tc>
        <w:tc>
          <w:tcPr>
            <w:tcW w:w="1304"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C41BC3">
            <w:pPr>
              <w:spacing w:line="360" w:lineRule="auto"/>
              <w:jc w:val="center"/>
              <w:rPr>
                <w:rFonts w:ascii="宋体" w:hAnsi="宋体"/>
                <w:b/>
                <w:sz w:val="21"/>
                <w:szCs w:val="21"/>
              </w:rPr>
            </w:pPr>
            <w:r w:rsidRPr="00295D1E">
              <w:rPr>
                <w:rFonts w:ascii="宋体" w:hAnsi="宋体" w:hint="eastAsia"/>
                <w:b/>
                <w:sz w:val="21"/>
                <w:szCs w:val="21"/>
              </w:rPr>
              <w:t>√</w:t>
            </w:r>
          </w:p>
        </w:tc>
        <w:tc>
          <w:tcPr>
            <w:tcW w:w="1701"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10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303"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r>
      <w:tr w:rsidR="00500433" w:rsidRPr="00295D1E" w:rsidTr="00BC353E">
        <w:tc>
          <w:tcPr>
            <w:tcW w:w="1274" w:type="dxa"/>
            <w:vMerge w:val="restart"/>
            <w:vAlign w:val="center"/>
          </w:tcPr>
          <w:p w:rsidR="00500433" w:rsidRPr="00295D1E" w:rsidRDefault="00500433" w:rsidP="001A00C6">
            <w:pPr>
              <w:widowControl/>
              <w:adjustRightInd w:val="0"/>
              <w:snapToGrid w:val="0"/>
              <w:spacing w:line="360" w:lineRule="auto"/>
              <w:rPr>
                <w:rFonts w:asciiTheme="minorEastAsia" w:hAnsiTheme="minorEastAsia" w:cs="宋体"/>
                <w:sz w:val="21"/>
                <w:szCs w:val="21"/>
              </w:rPr>
            </w:pPr>
            <w:r w:rsidRPr="00295D1E">
              <w:rPr>
                <w:rFonts w:asciiTheme="minorEastAsia" w:hAnsiTheme="minorEastAsia" w:cs="宋体" w:hint="eastAsia"/>
                <w:sz w:val="21"/>
                <w:szCs w:val="21"/>
              </w:rPr>
              <w:t>4、获奖</w:t>
            </w:r>
          </w:p>
        </w:tc>
        <w:tc>
          <w:tcPr>
            <w:tcW w:w="5043" w:type="dxa"/>
            <w:vAlign w:val="center"/>
          </w:tcPr>
          <w:p w:rsidR="00500433" w:rsidRPr="00295D1E" w:rsidRDefault="00500433" w:rsidP="003F67F0">
            <w:pPr>
              <w:widowControl/>
              <w:adjustRightInd w:val="0"/>
              <w:snapToGrid w:val="0"/>
              <w:ind w:left="316" w:hangingChars="150" w:hanging="316"/>
              <w:rPr>
                <w:sz w:val="21"/>
                <w:szCs w:val="21"/>
              </w:rPr>
            </w:pPr>
            <w:r w:rsidRPr="00295D1E">
              <w:rPr>
                <w:rFonts w:hAnsi="宋体"/>
                <w:b/>
                <w:sz w:val="21"/>
                <w:szCs w:val="21"/>
              </w:rPr>
              <w:t>※</w:t>
            </w:r>
            <w:r w:rsidRPr="00295D1E">
              <w:rPr>
                <w:rFonts w:hAnsiTheme="minorEastAsia"/>
                <w:sz w:val="21"/>
                <w:szCs w:val="21"/>
              </w:rPr>
              <w:t>（</w:t>
            </w:r>
            <w:r w:rsidRPr="00295D1E">
              <w:rPr>
                <w:rFonts w:hAnsiTheme="minorEastAsia"/>
                <w:sz w:val="21"/>
                <w:szCs w:val="21"/>
              </w:rPr>
              <w:t>11</w:t>
            </w:r>
            <w:r w:rsidRPr="00295D1E">
              <w:rPr>
                <w:rFonts w:hAnsiTheme="minorEastAsia"/>
                <w:sz w:val="21"/>
                <w:szCs w:val="21"/>
              </w:rPr>
              <w:t>）获省部级科学技术奖</w:t>
            </w:r>
            <w:r w:rsidRPr="00295D1E">
              <w:rPr>
                <w:rFonts w:hAnsiTheme="minorEastAsia" w:hint="eastAsia"/>
                <w:sz w:val="21"/>
                <w:szCs w:val="21"/>
              </w:rPr>
              <w:t>、</w:t>
            </w:r>
            <w:r w:rsidRPr="00295D1E">
              <w:rPr>
                <w:rFonts w:hAnsiTheme="minorEastAsia"/>
                <w:sz w:val="21"/>
                <w:szCs w:val="21"/>
              </w:rPr>
              <w:t>专利奖</w:t>
            </w:r>
            <w:r w:rsidRPr="00295D1E">
              <w:rPr>
                <w:sz w:val="21"/>
                <w:szCs w:val="21"/>
              </w:rPr>
              <w:t>1</w:t>
            </w:r>
            <w:r w:rsidRPr="00295D1E">
              <w:rPr>
                <w:rFonts w:hAnsiTheme="minorEastAsia"/>
                <w:sz w:val="21"/>
                <w:szCs w:val="21"/>
              </w:rPr>
              <w:t>项</w:t>
            </w:r>
          </w:p>
        </w:tc>
        <w:tc>
          <w:tcPr>
            <w:tcW w:w="1304"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tcPr>
          <w:p w:rsidR="00500433" w:rsidRPr="00295D1E" w:rsidRDefault="00500433" w:rsidP="0002049F">
            <w:pPr>
              <w:spacing w:line="360" w:lineRule="auto"/>
              <w:jc w:val="center"/>
              <w:rPr>
                <w:rFonts w:ascii="宋体" w:hAnsi="宋体" w:hint="eastAsia"/>
                <w:b/>
                <w:szCs w:val="21"/>
              </w:rPr>
            </w:pPr>
          </w:p>
        </w:tc>
        <w:tc>
          <w:tcPr>
            <w:tcW w:w="1701"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106" w:type="dxa"/>
            <w:vAlign w:val="center"/>
          </w:tcPr>
          <w:p w:rsidR="00500433" w:rsidRPr="00295D1E" w:rsidRDefault="00500433" w:rsidP="0002049F">
            <w:pPr>
              <w:spacing w:line="360" w:lineRule="auto"/>
              <w:jc w:val="center"/>
              <w:rPr>
                <w:rFonts w:ascii="宋体" w:hAnsi="宋体"/>
                <w:b/>
                <w:sz w:val="21"/>
                <w:szCs w:val="21"/>
              </w:rPr>
            </w:pPr>
          </w:p>
        </w:tc>
        <w:tc>
          <w:tcPr>
            <w:tcW w:w="1303" w:type="dxa"/>
            <w:vAlign w:val="center"/>
          </w:tcPr>
          <w:p w:rsidR="00500433" w:rsidRPr="00295D1E" w:rsidRDefault="00500433" w:rsidP="0002049F">
            <w:pPr>
              <w:spacing w:line="360" w:lineRule="auto"/>
              <w:jc w:val="center"/>
              <w:rPr>
                <w:rFonts w:ascii="宋体" w:hAnsi="宋体"/>
                <w:b/>
                <w:sz w:val="21"/>
                <w:szCs w:val="21"/>
              </w:rPr>
            </w:pPr>
          </w:p>
        </w:tc>
      </w:tr>
      <w:tr w:rsidR="00500433" w:rsidRPr="00295D1E" w:rsidTr="00BC353E">
        <w:tc>
          <w:tcPr>
            <w:tcW w:w="1274" w:type="dxa"/>
            <w:vMerge/>
          </w:tcPr>
          <w:p w:rsidR="00500433" w:rsidRPr="00295D1E" w:rsidRDefault="00500433" w:rsidP="003F67F0">
            <w:pPr>
              <w:widowControl/>
              <w:adjustRightInd w:val="0"/>
              <w:snapToGrid w:val="0"/>
              <w:spacing w:line="360" w:lineRule="auto"/>
              <w:ind w:firstLineChars="150" w:firstLine="315"/>
              <w:rPr>
                <w:rFonts w:asciiTheme="minorEastAsia" w:hAnsiTheme="minorEastAsia" w:cs="宋体"/>
                <w:sz w:val="21"/>
                <w:szCs w:val="21"/>
              </w:rPr>
            </w:pPr>
          </w:p>
        </w:tc>
        <w:tc>
          <w:tcPr>
            <w:tcW w:w="5043" w:type="dxa"/>
            <w:vAlign w:val="center"/>
          </w:tcPr>
          <w:p w:rsidR="00500433" w:rsidRPr="00295D1E" w:rsidRDefault="00500433" w:rsidP="00BF350D">
            <w:pPr>
              <w:widowControl/>
              <w:adjustRightInd w:val="0"/>
              <w:snapToGrid w:val="0"/>
              <w:rPr>
                <w:sz w:val="21"/>
                <w:szCs w:val="21"/>
              </w:rPr>
            </w:pPr>
            <w:r w:rsidRPr="00295D1E">
              <w:rPr>
                <w:rFonts w:hAnsiTheme="minorEastAsia"/>
                <w:sz w:val="21"/>
                <w:szCs w:val="21"/>
              </w:rPr>
              <w:t>（</w:t>
            </w:r>
            <w:r w:rsidRPr="00295D1E">
              <w:rPr>
                <w:sz w:val="21"/>
                <w:szCs w:val="21"/>
              </w:rPr>
              <w:t>12</w:t>
            </w:r>
            <w:r w:rsidRPr="00295D1E">
              <w:rPr>
                <w:rFonts w:hAnsiTheme="minorEastAsia"/>
                <w:sz w:val="21"/>
                <w:szCs w:val="21"/>
              </w:rPr>
              <w:t>）获地市级、厅（局）级科学技术奖</w:t>
            </w:r>
            <w:r w:rsidRPr="00295D1E">
              <w:rPr>
                <w:rFonts w:hAnsiTheme="minorEastAsia" w:hint="eastAsia"/>
                <w:sz w:val="21"/>
                <w:szCs w:val="21"/>
              </w:rPr>
              <w:t>、</w:t>
            </w:r>
            <w:r w:rsidRPr="00295D1E">
              <w:rPr>
                <w:rFonts w:hAnsiTheme="minorEastAsia"/>
                <w:sz w:val="21"/>
                <w:szCs w:val="21"/>
              </w:rPr>
              <w:t>专利奖</w:t>
            </w:r>
            <w:r w:rsidRPr="00295D1E">
              <w:rPr>
                <w:sz w:val="21"/>
                <w:szCs w:val="21"/>
              </w:rPr>
              <w:t>1</w:t>
            </w:r>
            <w:r w:rsidRPr="00295D1E">
              <w:rPr>
                <w:rFonts w:hAnsiTheme="minorEastAsia"/>
                <w:sz w:val="21"/>
                <w:szCs w:val="21"/>
              </w:rPr>
              <w:t>项</w:t>
            </w:r>
          </w:p>
        </w:tc>
        <w:tc>
          <w:tcPr>
            <w:tcW w:w="1304"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tcPr>
          <w:p w:rsidR="00500433" w:rsidRPr="00295D1E" w:rsidRDefault="00500433" w:rsidP="0002049F">
            <w:pPr>
              <w:spacing w:line="360" w:lineRule="auto"/>
              <w:jc w:val="center"/>
              <w:rPr>
                <w:rFonts w:ascii="宋体" w:hAnsi="宋体" w:hint="eastAsia"/>
                <w:b/>
                <w:szCs w:val="21"/>
              </w:rPr>
            </w:pPr>
            <w:r w:rsidRPr="00295D1E">
              <w:rPr>
                <w:rFonts w:ascii="宋体" w:hAnsi="宋体" w:hint="eastAsia"/>
                <w:b/>
                <w:sz w:val="21"/>
                <w:szCs w:val="21"/>
              </w:rPr>
              <w:t>√</w:t>
            </w:r>
          </w:p>
        </w:tc>
        <w:tc>
          <w:tcPr>
            <w:tcW w:w="1701"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27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106"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c>
          <w:tcPr>
            <w:tcW w:w="1303" w:type="dxa"/>
            <w:vAlign w:val="center"/>
          </w:tcPr>
          <w:p w:rsidR="00500433" w:rsidRPr="00295D1E" w:rsidRDefault="00500433" w:rsidP="0002049F">
            <w:pPr>
              <w:spacing w:line="360" w:lineRule="auto"/>
              <w:jc w:val="center"/>
              <w:rPr>
                <w:rFonts w:ascii="宋体" w:hAnsi="宋体"/>
                <w:b/>
                <w:sz w:val="21"/>
                <w:szCs w:val="21"/>
              </w:rPr>
            </w:pPr>
            <w:r w:rsidRPr="00295D1E">
              <w:rPr>
                <w:rFonts w:ascii="宋体" w:hAnsi="宋体" w:hint="eastAsia"/>
                <w:b/>
                <w:sz w:val="21"/>
                <w:szCs w:val="21"/>
              </w:rPr>
              <w:t>√</w:t>
            </w:r>
          </w:p>
        </w:tc>
      </w:tr>
    </w:tbl>
    <w:p w:rsidR="003F67F0" w:rsidRPr="00295D1E" w:rsidRDefault="009F3BBC" w:rsidP="003F67F0">
      <w:pPr>
        <w:rPr>
          <w:rFonts w:ascii="宋体" w:hAnsi="宋体"/>
          <w:szCs w:val="21"/>
        </w:rPr>
      </w:pPr>
      <w:r w:rsidRPr="00295D1E">
        <w:rPr>
          <w:rFonts w:hAnsi="宋体" w:hint="eastAsia"/>
          <w:szCs w:val="21"/>
        </w:rPr>
        <w:t>注：</w:t>
      </w:r>
      <w:r>
        <w:rPr>
          <w:rFonts w:hAnsi="宋体" w:hint="eastAsia"/>
          <w:szCs w:val="21"/>
        </w:rPr>
        <w:t>1</w:t>
      </w:r>
      <w:r>
        <w:rPr>
          <w:rFonts w:hAnsi="宋体" w:hint="eastAsia"/>
          <w:szCs w:val="21"/>
        </w:rPr>
        <w:t>、</w:t>
      </w:r>
      <w:r w:rsidR="003F67F0" w:rsidRPr="00295D1E">
        <w:rPr>
          <w:rFonts w:ascii="宋体" w:hAnsi="宋体" w:hint="eastAsia"/>
          <w:szCs w:val="21"/>
        </w:rPr>
        <w:t>若选取标※的选项一项，加其余选项的任意一项即</w:t>
      </w:r>
      <w:r w:rsidR="006C4E44" w:rsidRPr="00295D1E">
        <w:rPr>
          <w:rFonts w:ascii="宋体" w:hAnsi="宋体" w:hint="eastAsia"/>
          <w:szCs w:val="21"/>
        </w:rPr>
        <w:t>可</w:t>
      </w:r>
      <w:r w:rsidR="003F67F0" w:rsidRPr="00295D1E">
        <w:rPr>
          <w:rFonts w:ascii="宋体" w:hAnsi="宋体" w:hint="eastAsia"/>
          <w:szCs w:val="21"/>
        </w:rPr>
        <w:t>满足要求；</w:t>
      </w:r>
      <w:r>
        <w:rPr>
          <w:rFonts w:ascii="宋体" w:hAnsi="宋体" w:hint="eastAsia"/>
          <w:szCs w:val="21"/>
        </w:rPr>
        <w:t>2、</w:t>
      </w:r>
      <w:r w:rsidR="003F67F0" w:rsidRPr="00295D1E">
        <w:rPr>
          <w:rFonts w:ascii="宋体" w:hAnsi="宋体" w:hint="eastAsia"/>
          <w:szCs w:val="21"/>
        </w:rPr>
        <w:t>若选取标※之外的其他选项，须同时满足不低于三项</w:t>
      </w:r>
      <w:r w:rsidR="006C4E44" w:rsidRPr="00295D1E">
        <w:rPr>
          <w:rFonts w:ascii="宋体" w:hAnsi="宋体" w:hint="eastAsia"/>
          <w:szCs w:val="21"/>
        </w:rPr>
        <w:t>方</w:t>
      </w:r>
      <w:r w:rsidR="003F67F0" w:rsidRPr="00295D1E">
        <w:rPr>
          <w:rFonts w:ascii="宋体" w:hAnsi="宋体" w:hint="eastAsia"/>
          <w:szCs w:val="21"/>
        </w:rPr>
        <w:t>满足要求。</w:t>
      </w:r>
    </w:p>
    <w:p w:rsidR="00BC353E" w:rsidRDefault="003F67F0" w:rsidP="00D024ED">
      <w:pPr>
        <w:rPr>
          <w:rFonts w:ascii="宋体" w:hAnsi="宋体" w:hint="eastAsia"/>
          <w:b/>
          <w:szCs w:val="21"/>
        </w:rPr>
      </w:pPr>
      <w:r w:rsidRPr="00295D1E">
        <w:rPr>
          <w:rFonts w:ascii="宋体" w:hAnsi="宋体" w:hint="eastAsia"/>
          <w:b/>
          <w:szCs w:val="21"/>
        </w:rPr>
        <w:t xml:space="preserve">  </w:t>
      </w:r>
      <w:r w:rsidR="00D024ED" w:rsidRPr="00295D1E">
        <w:rPr>
          <w:rFonts w:ascii="宋体" w:hAnsi="宋体" w:hint="eastAsia"/>
          <w:b/>
          <w:szCs w:val="21"/>
        </w:rPr>
        <w:t xml:space="preserve">                                </w:t>
      </w:r>
    </w:p>
    <w:p w:rsidR="000E2EC5" w:rsidRPr="00295D1E" w:rsidRDefault="000E2EC5" w:rsidP="00BC353E">
      <w:pPr>
        <w:jc w:val="center"/>
        <w:rPr>
          <w:rFonts w:ascii="宋体" w:hAnsi="宋体"/>
          <w:b/>
          <w:szCs w:val="21"/>
        </w:rPr>
      </w:pPr>
      <w:r w:rsidRPr="00295D1E">
        <w:rPr>
          <w:rFonts w:hint="eastAsia"/>
          <w:b/>
          <w:szCs w:val="21"/>
        </w:rPr>
        <w:t>（三）高教研究岗位</w:t>
      </w:r>
      <w:r w:rsidR="00E1456D" w:rsidRPr="00295D1E">
        <w:rPr>
          <w:rFonts w:hint="eastAsia"/>
          <w:b/>
          <w:szCs w:val="21"/>
        </w:rPr>
        <w:t>及</w:t>
      </w:r>
      <w:r w:rsidR="00D024ED" w:rsidRPr="00295D1E">
        <w:rPr>
          <w:rFonts w:hint="eastAsia"/>
          <w:b/>
          <w:szCs w:val="21"/>
        </w:rPr>
        <w:t>教</w:t>
      </w:r>
      <w:r w:rsidR="00E1456D" w:rsidRPr="00295D1E">
        <w:rPr>
          <w:rFonts w:ascii="宋体" w:hAnsi="宋体" w:hint="eastAsia"/>
          <w:b/>
          <w:szCs w:val="21"/>
        </w:rPr>
        <w:t>育信息化岗位</w:t>
      </w:r>
      <w:r w:rsidRPr="00295D1E">
        <w:rPr>
          <w:rFonts w:hint="eastAsia"/>
          <w:b/>
          <w:szCs w:val="21"/>
        </w:rPr>
        <w:t>高层次人才</w:t>
      </w:r>
      <w:r w:rsidRPr="00295D1E">
        <w:rPr>
          <w:rFonts w:ascii="宋体" w:hAnsi="宋体" w:hint="eastAsia"/>
          <w:b/>
          <w:szCs w:val="21"/>
        </w:rPr>
        <w:t>条件</w:t>
      </w:r>
    </w:p>
    <w:tbl>
      <w:tblPr>
        <w:tblStyle w:val="a5"/>
        <w:tblpPr w:leftFromText="180" w:rightFromText="180" w:vertAnchor="text" w:tblpY="1"/>
        <w:tblOverlap w:val="never"/>
        <w:tblW w:w="14410" w:type="dxa"/>
        <w:tblLook w:val="04A0"/>
      </w:tblPr>
      <w:tblGrid>
        <w:gridCol w:w="1486"/>
        <w:gridCol w:w="9064"/>
        <w:gridCol w:w="1985"/>
        <w:gridCol w:w="1875"/>
      </w:tblGrid>
      <w:tr w:rsidR="00D024ED" w:rsidRPr="00295D1E" w:rsidTr="005517E9">
        <w:tc>
          <w:tcPr>
            <w:tcW w:w="1486" w:type="dxa"/>
            <w:tcBorders>
              <w:left w:val="single" w:sz="4" w:space="0" w:color="auto"/>
              <w:right w:val="single" w:sz="4" w:space="0" w:color="auto"/>
            </w:tcBorders>
          </w:tcPr>
          <w:p w:rsidR="00D024ED" w:rsidRPr="00295D1E" w:rsidRDefault="00D024ED" w:rsidP="00D024ED">
            <w:pPr>
              <w:jc w:val="center"/>
              <w:rPr>
                <w:rFonts w:ascii="宋体" w:hAnsi="宋体"/>
                <w:b/>
                <w:sz w:val="21"/>
                <w:szCs w:val="21"/>
              </w:rPr>
            </w:pPr>
            <w:r w:rsidRPr="00295D1E">
              <w:rPr>
                <w:rFonts w:ascii="宋体" w:hAnsi="宋体" w:hint="eastAsia"/>
                <w:b/>
                <w:sz w:val="21"/>
                <w:szCs w:val="21"/>
              </w:rPr>
              <w:t>岗位类别</w:t>
            </w:r>
          </w:p>
        </w:tc>
        <w:tc>
          <w:tcPr>
            <w:tcW w:w="9064" w:type="dxa"/>
            <w:tcBorders>
              <w:left w:val="single" w:sz="4" w:space="0" w:color="auto"/>
            </w:tcBorders>
          </w:tcPr>
          <w:p w:rsidR="00D024ED" w:rsidRPr="00295D1E" w:rsidRDefault="00D024ED" w:rsidP="00D024ED">
            <w:pPr>
              <w:jc w:val="center"/>
              <w:rPr>
                <w:rFonts w:ascii="宋体" w:hAnsi="宋体"/>
                <w:b/>
                <w:sz w:val="21"/>
                <w:szCs w:val="21"/>
              </w:rPr>
            </w:pPr>
            <w:r w:rsidRPr="00295D1E">
              <w:rPr>
                <w:rFonts w:ascii="宋体" w:hAnsi="宋体" w:hint="eastAsia"/>
                <w:b/>
                <w:sz w:val="21"/>
                <w:szCs w:val="21"/>
              </w:rPr>
              <w:t>任务要求选项</w:t>
            </w:r>
          </w:p>
        </w:tc>
        <w:tc>
          <w:tcPr>
            <w:tcW w:w="1985" w:type="dxa"/>
          </w:tcPr>
          <w:p w:rsidR="00D024ED" w:rsidRPr="00295D1E" w:rsidRDefault="00D024ED" w:rsidP="00D024ED">
            <w:pPr>
              <w:jc w:val="center"/>
              <w:rPr>
                <w:rFonts w:ascii="宋体" w:hAnsi="宋体"/>
                <w:b/>
                <w:sz w:val="21"/>
                <w:szCs w:val="21"/>
              </w:rPr>
            </w:pPr>
            <w:r w:rsidRPr="00295D1E">
              <w:rPr>
                <w:rFonts w:ascii="宋体" w:hAnsi="宋体" w:hint="eastAsia"/>
                <w:b/>
                <w:sz w:val="21"/>
                <w:szCs w:val="21"/>
              </w:rPr>
              <w:t>第二层次人才</w:t>
            </w:r>
          </w:p>
        </w:tc>
        <w:tc>
          <w:tcPr>
            <w:tcW w:w="1875" w:type="dxa"/>
          </w:tcPr>
          <w:p w:rsidR="00D024ED" w:rsidRPr="00295D1E" w:rsidRDefault="00D024ED" w:rsidP="00D024ED">
            <w:pPr>
              <w:jc w:val="center"/>
              <w:rPr>
                <w:rFonts w:ascii="宋体" w:hAnsi="宋体"/>
                <w:b/>
                <w:sz w:val="21"/>
                <w:szCs w:val="21"/>
              </w:rPr>
            </w:pPr>
            <w:r w:rsidRPr="00295D1E">
              <w:rPr>
                <w:rFonts w:ascii="宋体" w:hAnsi="宋体" w:hint="eastAsia"/>
                <w:b/>
                <w:sz w:val="21"/>
                <w:szCs w:val="21"/>
              </w:rPr>
              <w:t>第三层次人才</w:t>
            </w:r>
          </w:p>
        </w:tc>
      </w:tr>
      <w:tr w:rsidR="00D024ED" w:rsidRPr="00295D1E" w:rsidTr="005517E9">
        <w:trPr>
          <w:trHeight w:val="3309"/>
        </w:trPr>
        <w:tc>
          <w:tcPr>
            <w:tcW w:w="1486" w:type="dxa"/>
            <w:tcBorders>
              <w:left w:val="single" w:sz="4" w:space="0" w:color="auto"/>
              <w:right w:val="single" w:sz="4" w:space="0" w:color="auto"/>
            </w:tcBorders>
          </w:tcPr>
          <w:p w:rsidR="00D024ED" w:rsidRPr="00295D1E" w:rsidRDefault="00D024ED" w:rsidP="00D024ED">
            <w:pPr>
              <w:jc w:val="left"/>
              <w:rPr>
                <w:rFonts w:ascii="宋体" w:hAnsi="宋体"/>
                <w:sz w:val="21"/>
                <w:szCs w:val="21"/>
              </w:rPr>
            </w:pPr>
          </w:p>
          <w:p w:rsidR="00D024ED" w:rsidRPr="00295D1E" w:rsidRDefault="00D024ED" w:rsidP="00D024ED">
            <w:pPr>
              <w:jc w:val="left"/>
              <w:rPr>
                <w:rFonts w:ascii="宋体" w:hAnsi="宋体"/>
                <w:sz w:val="21"/>
                <w:szCs w:val="21"/>
              </w:rPr>
            </w:pPr>
          </w:p>
          <w:p w:rsidR="00D024ED" w:rsidRPr="00295D1E" w:rsidRDefault="00D024ED" w:rsidP="00D024ED">
            <w:pPr>
              <w:jc w:val="left"/>
              <w:rPr>
                <w:rFonts w:ascii="宋体" w:hAnsi="宋体"/>
                <w:sz w:val="21"/>
                <w:szCs w:val="21"/>
              </w:rPr>
            </w:pPr>
          </w:p>
          <w:p w:rsidR="00D024ED" w:rsidRPr="00295D1E" w:rsidRDefault="00D024ED" w:rsidP="00D024ED">
            <w:pPr>
              <w:jc w:val="left"/>
              <w:rPr>
                <w:rFonts w:ascii="宋体" w:hAnsi="宋体"/>
                <w:sz w:val="21"/>
                <w:szCs w:val="21"/>
              </w:rPr>
            </w:pPr>
          </w:p>
          <w:p w:rsidR="00D024ED" w:rsidRPr="00295D1E" w:rsidRDefault="00D024ED" w:rsidP="00D024ED">
            <w:pPr>
              <w:jc w:val="left"/>
              <w:rPr>
                <w:rFonts w:ascii="宋体" w:hAnsi="宋体"/>
                <w:sz w:val="21"/>
                <w:szCs w:val="21"/>
              </w:rPr>
            </w:pPr>
            <w:r w:rsidRPr="00295D1E">
              <w:rPr>
                <w:rFonts w:ascii="宋体" w:hAnsi="宋体" w:hint="eastAsia"/>
                <w:sz w:val="21"/>
                <w:szCs w:val="21"/>
              </w:rPr>
              <w:t>高教研究</w:t>
            </w:r>
            <w:r w:rsidR="005517E9" w:rsidRPr="00295D1E">
              <w:rPr>
                <w:rFonts w:ascii="宋体" w:hAnsi="宋体" w:hint="eastAsia"/>
                <w:sz w:val="21"/>
                <w:szCs w:val="21"/>
              </w:rPr>
              <w:t>岗</w:t>
            </w:r>
          </w:p>
        </w:tc>
        <w:tc>
          <w:tcPr>
            <w:tcW w:w="9064" w:type="dxa"/>
            <w:tcBorders>
              <w:left w:val="single" w:sz="4" w:space="0" w:color="auto"/>
            </w:tcBorders>
          </w:tcPr>
          <w:p w:rsidR="00D024ED" w:rsidRPr="00295D1E" w:rsidRDefault="00923273" w:rsidP="00D024ED">
            <w:pPr>
              <w:jc w:val="left"/>
              <w:rPr>
                <w:rFonts w:ascii="宋体" w:hAnsi="宋体"/>
                <w:sz w:val="21"/>
                <w:szCs w:val="21"/>
              </w:rPr>
            </w:pPr>
            <w:r>
              <w:rPr>
                <w:rFonts w:ascii="宋体" w:hAnsi="宋体" w:hint="eastAsia"/>
                <w:sz w:val="21"/>
                <w:szCs w:val="21"/>
              </w:rPr>
              <w:t>(1)</w:t>
            </w:r>
            <w:r w:rsidR="00D024ED" w:rsidRPr="00295D1E">
              <w:rPr>
                <w:rFonts w:ascii="宋体" w:hAnsi="宋体" w:hint="eastAsia"/>
                <w:sz w:val="21"/>
                <w:szCs w:val="21"/>
              </w:rPr>
              <w:t>撰写申报方案的能力强，能独挡一面，对学校承接的大型申报项目，能对申报方案提出整体规划、思路和任务分工。起草申报方案的框架和提纲、指导各部门进行内容撰写、完成申报书统稿工作；</w:t>
            </w:r>
          </w:p>
          <w:p w:rsidR="00D024ED" w:rsidRPr="00295D1E" w:rsidRDefault="00D024ED" w:rsidP="00D024ED">
            <w:pPr>
              <w:jc w:val="left"/>
              <w:rPr>
                <w:rFonts w:ascii="宋体" w:hAnsi="宋体"/>
                <w:sz w:val="21"/>
                <w:szCs w:val="21"/>
              </w:rPr>
            </w:pPr>
            <w:r w:rsidRPr="00295D1E">
              <w:rPr>
                <w:rFonts w:ascii="宋体" w:hAnsi="宋体"/>
                <w:sz w:val="21"/>
                <w:szCs w:val="21"/>
              </w:rPr>
              <w:t>※</w:t>
            </w:r>
            <w:r w:rsidR="00923273">
              <w:rPr>
                <w:rFonts w:ascii="宋体" w:hAnsi="宋体" w:hint="eastAsia"/>
                <w:sz w:val="21"/>
                <w:szCs w:val="21"/>
              </w:rPr>
              <w:t>(2)</w:t>
            </w:r>
            <w:r w:rsidRPr="00295D1E">
              <w:rPr>
                <w:rFonts w:ascii="宋体" w:hAnsi="宋体" w:hint="eastAsia"/>
                <w:sz w:val="21"/>
                <w:szCs w:val="21"/>
              </w:rPr>
              <w:t>对我校教育教学改革进行理论提升、归纳提炼，获国家教学成果二等奖及以上（前2）；</w:t>
            </w:r>
          </w:p>
          <w:p w:rsidR="00D024ED" w:rsidRPr="00295D1E" w:rsidRDefault="00923273" w:rsidP="00D024ED">
            <w:pPr>
              <w:jc w:val="left"/>
              <w:rPr>
                <w:rFonts w:ascii="宋体" w:hAnsi="宋体"/>
                <w:sz w:val="21"/>
                <w:szCs w:val="21"/>
              </w:rPr>
            </w:pPr>
            <w:r>
              <w:rPr>
                <w:rFonts w:ascii="宋体" w:hAnsi="宋体" w:hint="eastAsia"/>
                <w:sz w:val="21"/>
                <w:szCs w:val="21"/>
              </w:rPr>
              <w:t>(3)</w:t>
            </w:r>
            <w:r w:rsidR="00D024ED" w:rsidRPr="00295D1E">
              <w:rPr>
                <w:rFonts w:ascii="宋体" w:hAnsi="宋体" w:hint="eastAsia"/>
                <w:sz w:val="21"/>
                <w:szCs w:val="21"/>
              </w:rPr>
              <w:t>对我校教育教学改革能进行理论提升、归纳提炼，获省级教学成果一等奖（第1）；</w:t>
            </w:r>
          </w:p>
          <w:p w:rsidR="00D024ED" w:rsidRPr="00295D1E" w:rsidRDefault="00923273" w:rsidP="00D024ED">
            <w:pPr>
              <w:jc w:val="left"/>
              <w:rPr>
                <w:rFonts w:ascii="宋体" w:hAnsi="宋体"/>
                <w:sz w:val="21"/>
                <w:szCs w:val="21"/>
              </w:rPr>
            </w:pPr>
            <w:r>
              <w:rPr>
                <w:rFonts w:ascii="宋体" w:hAnsi="宋体" w:hint="eastAsia"/>
                <w:sz w:val="21"/>
                <w:szCs w:val="21"/>
              </w:rPr>
              <w:t>(4)</w:t>
            </w:r>
            <w:r w:rsidR="00D024ED" w:rsidRPr="00295D1E">
              <w:rPr>
                <w:rFonts w:ascii="宋体" w:hAnsi="宋体" w:hint="eastAsia"/>
                <w:sz w:val="21"/>
                <w:szCs w:val="21"/>
              </w:rPr>
              <w:t>学校获全国教育科学规划课题（国家一般或教育部重点）或教育部人文社会科学研究（教育类规划基金）项目立项不少于6项，其中本人主持不少于2项（第1）；</w:t>
            </w:r>
          </w:p>
          <w:p w:rsidR="00D024ED" w:rsidRPr="00295D1E" w:rsidRDefault="00923273" w:rsidP="00D024ED">
            <w:pPr>
              <w:jc w:val="left"/>
              <w:rPr>
                <w:rFonts w:ascii="宋体" w:hAnsi="宋体"/>
                <w:sz w:val="21"/>
                <w:szCs w:val="21"/>
              </w:rPr>
            </w:pPr>
            <w:r>
              <w:rPr>
                <w:rFonts w:ascii="宋体" w:hAnsi="宋体" w:hint="eastAsia"/>
                <w:sz w:val="21"/>
                <w:szCs w:val="21"/>
              </w:rPr>
              <w:t>(5)</w:t>
            </w:r>
            <w:r w:rsidR="00D024ED" w:rsidRPr="00295D1E">
              <w:rPr>
                <w:rFonts w:ascii="宋体" w:hAnsi="宋体" w:hint="eastAsia"/>
                <w:sz w:val="21"/>
                <w:szCs w:val="21"/>
              </w:rPr>
              <w:t>本人主持省教育厅教研项目立项不少于2项（第1）；</w:t>
            </w:r>
          </w:p>
          <w:p w:rsidR="00D024ED" w:rsidRPr="00295D1E" w:rsidRDefault="00923273" w:rsidP="00D024ED">
            <w:pPr>
              <w:jc w:val="left"/>
              <w:rPr>
                <w:rFonts w:ascii="宋体" w:hAnsi="宋体"/>
                <w:szCs w:val="21"/>
              </w:rPr>
            </w:pPr>
            <w:r>
              <w:rPr>
                <w:rFonts w:ascii="宋体" w:hAnsi="宋体" w:hint="eastAsia"/>
                <w:sz w:val="21"/>
                <w:szCs w:val="21"/>
              </w:rPr>
              <w:t>(6)</w:t>
            </w:r>
            <w:r w:rsidR="00D024ED" w:rsidRPr="00295D1E">
              <w:rPr>
                <w:rFonts w:ascii="宋体" w:hAnsi="宋体" w:hint="eastAsia"/>
                <w:sz w:val="21"/>
                <w:szCs w:val="21"/>
              </w:rPr>
              <w:t>本人在知名期刊（排名前3的国内中文核心期刊或被四大检索收录的国际期刊）发表高质量教育教学研究方面论文不少于5篇（第1）。</w:t>
            </w:r>
          </w:p>
        </w:tc>
        <w:tc>
          <w:tcPr>
            <w:tcW w:w="1985" w:type="dxa"/>
          </w:tcPr>
          <w:p w:rsidR="00D024ED" w:rsidRPr="00295D1E" w:rsidRDefault="006B5639" w:rsidP="00295D1E">
            <w:pPr>
              <w:jc w:val="left"/>
              <w:rPr>
                <w:rFonts w:ascii="宋体" w:hAnsi="宋体"/>
                <w:sz w:val="21"/>
                <w:szCs w:val="21"/>
              </w:rPr>
            </w:pPr>
            <w:r>
              <w:rPr>
                <w:rFonts w:ascii="宋体" w:hAnsi="宋体" w:hint="eastAsia"/>
                <w:sz w:val="21"/>
                <w:szCs w:val="21"/>
              </w:rPr>
              <w:t>(1)</w:t>
            </w:r>
            <w:r w:rsidR="00D024ED" w:rsidRPr="00295D1E">
              <w:rPr>
                <w:rFonts w:ascii="宋体" w:hAnsi="宋体" w:hint="eastAsia"/>
                <w:sz w:val="21"/>
                <w:szCs w:val="21"/>
              </w:rPr>
              <w:t>项必选+</w:t>
            </w:r>
            <w:r>
              <w:rPr>
                <w:rFonts w:ascii="宋体" w:hAnsi="宋体" w:hint="eastAsia"/>
                <w:sz w:val="21"/>
                <w:szCs w:val="21"/>
              </w:rPr>
              <w:t>(2)</w:t>
            </w:r>
            <w:r w:rsidR="00D024ED" w:rsidRPr="00295D1E">
              <w:rPr>
                <w:rFonts w:ascii="宋体" w:hAnsi="宋体" w:hint="eastAsia"/>
                <w:sz w:val="21"/>
                <w:szCs w:val="21"/>
              </w:rPr>
              <w:t>—</w:t>
            </w:r>
            <w:r>
              <w:rPr>
                <w:rFonts w:ascii="宋体" w:hAnsi="宋体" w:hint="eastAsia"/>
                <w:sz w:val="21"/>
                <w:szCs w:val="21"/>
              </w:rPr>
              <w:t>(6)</w:t>
            </w:r>
            <w:r w:rsidR="00D024ED" w:rsidRPr="00295D1E">
              <w:rPr>
                <w:rFonts w:ascii="宋体" w:hAnsi="宋体" w:hint="eastAsia"/>
                <w:sz w:val="21"/>
                <w:szCs w:val="21"/>
              </w:rPr>
              <w:t>项5项</w:t>
            </w:r>
            <w:r w:rsidR="00295D1E">
              <w:rPr>
                <w:rFonts w:ascii="宋体" w:hAnsi="宋体" w:hint="eastAsia"/>
                <w:sz w:val="21"/>
                <w:szCs w:val="21"/>
              </w:rPr>
              <w:t>中</w:t>
            </w:r>
            <w:r w:rsidR="00D024ED" w:rsidRPr="00295D1E">
              <w:rPr>
                <w:rFonts w:ascii="宋体" w:hAnsi="宋体" w:hint="eastAsia"/>
                <w:sz w:val="21"/>
                <w:szCs w:val="21"/>
              </w:rPr>
              <w:t>选4项</w:t>
            </w:r>
          </w:p>
        </w:tc>
        <w:tc>
          <w:tcPr>
            <w:tcW w:w="1875" w:type="dxa"/>
          </w:tcPr>
          <w:p w:rsidR="00D024ED" w:rsidRPr="00295D1E" w:rsidRDefault="006B5639" w:rsidP="00D024ED">
            <w:pPr>
              <w:jc w:val="left"/>
              <w:rPr>
                <w:rFonts w:ascii="宋体" w:hAnsi="宋体"/>
                <w:sz w:val="21"/>
                <w:szCs w:val="21"/>
              </w:rPr>
            </w:pPr>
            <w:r>
              <w:rPr>
                <w:rFonts w:ascii="宋体" w:hAnsi="宋体" w:hint="eastAsia"/>
                <w:sz w:val="21"/>
                <w:szCs w:val="21"/>
              </w:rPr>
              <w:t>(1)</w:t>
            </w:r>
            <w:r w:rsidR="00D024ED" w:rsidRPr="00295D1E">
              <w:rPr>
                <w:rFonts w:ascii="宋体" w:hAnsi="宋体" w:hint="eastAsia"/>
                <w:sz w:val="21"/>
                <w:szCs w:val="21"/>
              </w:rPr>
              <w:t>项必选+</w:t>
            </w:r>
            <w:r>
              <w:rPr>
                <w:rFonts w:ascii="宋体" w:hAnsi="宋体" w:hint="eastAsia"/>
                <w:sz w:val="21"/>
                <w:szCs w:val="21"/>
              </w:rPr>
              <w:t>(2)</w:t>
            </w:r>
            <w:r w:rsidR="00D024ED" w:rsidRPr="00295D1E">
              <w:rPr>
                <w:rFonts w:ascii="宋体" w:hAnsi="宋体" w:hint="eastAsia"/>
                <w:sz w:val="21"/>
                <w:szCs w:val="21"/>
              </w:rPr>
              <w:t>—</w:t>
            </w:r>
            <w:r>
              <w:rPr>
                <w:rFonts w:ascii="宋体" w:hAnsi="宋体" w:hint="eastAsia"/>
                <w:sz w:val="21"/>
                <w:szCs w:val="21"/>
              </w:rPr>
              <w:t>(6)</w:t>
            </w:r>
            <w:r w:rsidR="00D024ED" w:rsidRPr="00295D1E">
              <w:rPr>
                <w:rFonts w:ascii="宋体" w:hAnsi="宋体" w:hint="eastAsia"/>
                <w:sz w:val="21"/>
                <w:szCs w:val="21"/>
              </w:rPr>
              <w:t>项5项</w:t>
            </w:r>
            <w:r w:rsidR="00295D1E">
              <w:rPr>
                <w:rFonts w:ascii="宋体" w:hAnsi="宋体" w:hint="eastAsia"/>
                <w:sz w:val="21"/>
                <w:szCs w:val="21"/>
              </w:rPr>
              <w:t>中</w:t>
            </w:r>
            <w:r w:rsidR="00D024ED" w:rsidRPr="00295D1E">
              <w:rPr>
                <w:rFonts w:ascii="宋体" w:hAnsi="宋体" w:hint="eastAsia"/>
                <w:sz w:val="21"/>
                <w:szCs w:val="21"/>
              </w:rPr>
              <w:t>选3项</w:t>
            </w:r>
          </w:p>
        </w:tc>
      </w:tr>
      <w:tr w:rsidR="00D024ED" w:rsidRPr="00295D1E" w:rsidTr="005517E9">
        <w:trPr>
          <w:trHeight w:val="2018"/>
        </w:trPr>
        <w:tc>
          <w:tcPr>
            <w:tcW w:w="1486" w:type="dxa"/>
            <w:tcBorders>
              <w:left w:val="single" w:sz="4" w:space="0" w:color="auto"/>
              <w:right w:val="single" w:sz="4" w:space="0" w:color="auto"/>
            </w:tcBorders>
          </w:tcPr>
          <w:p w:rsidR="005517E9" w:rsidRPr="00295D1E" w:rsidRDefault="005517E9" w:rsidP="005517E9">
            <w:pPr>
              <w:tabs>
                <w:tab w:val="left" w:pos="462"/>
              </w:tabs>
              <w:jc w:val="left"/>
              <w:rPr>
                <w:rFonts w:ascii="宋体" w:hAnsi="宋体"/>
                <w:szCs w:val="21"/>
              </w:rPr>
            </w:pPr>
          </w:p>
          <w:p w:rsidR="005517E9" w:rsidRPr="00295D1E" w:rsidRDefault="005517E9" w:rsidP="005517E9">
            <w:pPr>
              <w:tabs>
                <w:tab w:val="left" w:pos="462"/>
              </w:tabs>
              <w:jc w:val="left"/>
              <w:rPr>
                <w:rFonts w:ascii="宋体" w:hAnsi="宋体"/>
                <w:szCs w:val="21"/>
              </w:rPr>
            </w:pPr>
          </w:p>
          <w:p w:rsidR="005517E9" w:rsidRPr="00295D1E" w:rsidRDefault="005517E9" w:rsidP="005517E9">
            <w:pPr>
              <w:tabs>
                <w:tab w:val="left" w:pos="462"/>
              </w:tabs>
              <w:jc w:val="left"/>
              <w:rPr>
                <w:rFonts w:ascii="宋体" w:hAnsi="宋体"/>
                <w:szCs w:val="21"/>
              </w:rPr>
            </w:pPr>
          </w:p>
          <w:p w:rsidR="00D024ED" w:rsidRPr="00295D1E" w:rsidRDefault="005517E9" w:rsidP="005517E9">
            <w:pPr>
              <w:tabs>
                <w:tab w:val="left" w:pos="462"/>
              </w:tabs>
              <w:jc w:val="left"/>
              <w:rPr>
                <w:rFonts w:ascii="宋体" w:hAnsi="宋体"/>
                <w:szCs w:val="21"/>
              </w:rPr>
            </w:pPr>
            <w:r w:rsidRPr="00295D1E">
              <w:rPr>
                <w:rFonts w:ascii="宋体" w:hAnsi="宋体" w:hint="eastAsia"/>
                <w:szCs w:val="21"/>
              </w:rPr>
              <w:t>教育信息化岗</w:t>
            </w:r>
          </w:p>
        </w:tc>
        <w:tc>
          <w:tcPr>
            <w:tcW w:w="9064" w:type="dxa"/>
            <w:tcBorders>
              <w:left w:val="single" w:sz="4" w:space="0" w:color="auto"/>
            </w:tcBorders>
          </w:tcPr>
          <w:p w:rsidR="00D024ED" w:rsidRPr="00923273" w:rsidRDefault="00923273" w:rsidP="00923273">
            <w:pPr>
              <w:jc w:val="left"/>
              <w:rPr>
                <w:rFonts w:ascii="宋体" w:hAnsi="宋体"/>
                <w:szCs w:val="21"/>
              </w:rPr>
            </w:pPr>
            <w:r>
              <w:rPr>
                <w:rFonts w:ascii="宋体" w:hAnsi="宋体" w:hint="eastAsia"/>
                <w:szCs w:val="21"/>
              </w:rPr>
              <w:t>(1)起</w:t>
            </w:r>
            <w:r w:rsidR="00D024ED" w:rsidRPr="00923273">
              <w:rPr>
                <w:rFonts w:ascii="宋体" w:hAnsi="宋体" w:hint="eastAsia"/>
                <w:szCs w:val="21"/>
              </w:rPr>
              <w:t>草</w:t>
            </w:r>
            <w:r w:rsidRPr="00923273">
              <w:rPr>
                <w:rFonts w:ascii="宋体" w:hAnsi="宋体" w:hint="eastAsia"/>
                <w:szCs w:val="21"/>
              </w:rPr>
              <w:t>我校</w:t>
            </w:r>
            <w:r w:rsidR="00D024ED" w:rsidRPr="00923273">
              <w:rPr>
                <w:rFonts w:ascii="宋体" w:hAnsi="宋体" w:hint="eastAsia"/>
                <w:szCs w:val="21"/>
              </w:rPr>
              <w:t>信息化建设规划、技术设计方案等，指导解决信息化建设与管理中的关键技术问题；</w:t>
            </w:r>
          </w:p>
          <w:p w:rsidR="00D024ED" w:rsidRPr="00295D1E" w:rsidRDefault="00923273" w:rsidP="00D024ED">
            <w:pPr>
              <w:jc w:val="left"/>
              <w:rPr>
                <w:rFonts w:ascii="宋体" w:hAnsi="宋体"/>
                <w:sz w:val="21"/>
                <w:szCs w:val="21"/>
              </w:rPr>
            </w:pPr>
            <w:r>
              <w:rPr>
                <w:rFonts w:ascii="宋体" w:hAnsi="宋体" w:hint="eastAsia"/>
                <w:sz w:val="21"/>
                <w:szCs w:val="21"/>
              </w:rPr>
              <w:t>(2)主持</w:t>
            </w:r>
            <w:r w:rsidR="00D024ED" w:rsidRPr="00295D1E">
              <w:rPr>
                <w:rFonts w:ascii="宋体" w:hAnsi="宋体" w:hint="eastAsia"/>
                <w:sz w:val="21"/>
                <w:szCs w:val="21"/>
              </w:rPr>
              <w:t>完成</w:t>
            </w:r>
            <w:r>
              <w:rPr>
                <w:rFonts w:ascii="宋体" w:hAnsi="宋体" w:hint="eastAsia"/>
                <w:sz w:val="21"/>
                <w:szCs w:val="21"/>
              </w:rPr>
              <w:t>我校</w:t>
            </w:r>
            <w:r w:rsidR="00D024ED" w:rsidRPr="00295D1E">
              <w:rPr>
                <w:rFonts w:ascii="宋体" w:hAnsi="宋体" w:hint="eastAsia"/>
                <w:sz w:val="21"/>
                <w:szCs w:val="21"/>
              </w:rPr>
              <w:t>信息化建设整体技术规范标准和相关制度的编制；</w:t>
            </w:r>
          </w:p>
          <w:p w:rsidR="00D024ED" w:rsidRPr="00923273" w:rsidRDefault="00923273" w:rsidP="00923273">
            <w:pPr>
              <w:jc w:val="left"/>
              <w:rPr>
                <w:rFonts w:ascii="宋体" w:hAnsi="宋体"/>
                <w:szCs w:val="21"/>
              </w:rPr>
            </w:pPr>
            <w:r>
              <w:rPr>
                <w:rFonts w:ascii="宋体" w:hAnsi="宋体" w:hint="eastAsia"/>
                <w:szCs w:val="21"/>
              </w:rPr>
              <w:t>(3)作</w:t>
            </w:r>
            <w:r w:rsidR="00D024ED" w:rsidRPr="00923273">
              <w:rPr>
                <w:rFonts w:ascii="宋体" w:hAnsi="宋体" w:hint="eastAsia"/>
                <w:szCs w:val="21"/>
              </w:rPr>
              <w:t>为技术负责人，</w:t>
            </w:r>
            <w:r w:rsidR="00DF06A8" w:rsidRPr="00923273">
              <w:rPr>
                <w:rFonts w:ascii="宋体" w:hAnsi="宋体" w:hint="eastAsia"/>
                <w:szCs w:val="21"/>
              </w:rPr>
              <w:t>主持</w:t>
            </w:r>
            <w:r w:rsidR="00D024ED" w:rsidRPr="00923273">
              <w:rPr>
                <w:rFonts w:ascii="宋体" w:hAnsi="宋体" w:hint="eastAsia"/>
                <w:szCs w:val="21"/>
              </w:rPr>
              <w:t>完成</w:t>
            </w:r>
            <w:r w:rsidRPr="00923273">
              <w:rPr>
                <w:rFonts w:ascii="宋体" w:hAnsi="宋体" w:hint="eastAsia"/>
                <w:szCs w:val="21"/>
              </w:rPr>
              <w:t>我校</w:t>
            </w:r>
            <w:r w:rsidR="00D024ED" w:rsidRPr="00923273">
              <w:rPr>
                <w:rFonts w:ascii="宋体" w:hAnsi="宋体" w:hint="eastAsia"/>
                <w:szCs w:val="21"/>
              </w:rPr>
              <w:t>教育资源平台、数字化管理与公共服务平台的建设</w:t>
            </w:r>
            <w:bookmarkStart w:id="0" w:name="_GoBack"/>
            <w:bookmarkEnd w:id="0"/>
            <w:r w:rsidR="00D024ED" w:rsidRPr="00923273">
              <w:rPr>
                <w:rFonts w:ascii="宋体" w:hAnsi="宋体" w:hint="eastAsia"/>
                <w:szCs w:val="21"/>
              </w:rPr>
              <w:t>；</w:t>
            </w:r>
          </w:p>
          <w:p w:rsidR="005517E9" w:rsidRPr="00923273" w:rsidRDefault="00923273" w:rsidP="00923273">
            <w:pPr>
              <w:jc w:val="left"/>
              <w:rPr>
                <w:rFonts w:ascii="宋体" w:hAnsi="宋体"/>
                <w:szCs w:val="21"/>
              </w:rPr>
            </w:pPr>
            <w:r>
              <w:rPr>
                <w:rFonts w:ascii="宋体" w:hAnsi="宋体" w:hint="eastAsia"/>
                <w:szCs w:val="21"/>
              </w:rPr>
              <w:t>(4)主</w:t>
            </w:r>
            <w:r w:rsidR="00D024ED" w:rsidRPr="00923273">
              <w:rPr>
                <w:rFonts w:ascii="宋体" w:hAnsi="宋体" w:hint="eastAsia"/>
                <w:szCs w:val="21"/>
              </w:rPr>
              <w:t>持完成100万以上的</w:t>
            </w:r>
            <w:r w:rsidRPr="00923273">
              <w:rPr>
                <w:rFonts w:ascii="宋体" w:hAnsi="宋体" w:hint="eastAsia"/>
                <w:szCs w:val="21"/>
              </w:rPr>
              <w:t>我校</w:t>
            </w:r>
            <w:r w:rsidR="00D024ED" w:rsidRPr="00923273">
              <w:rPr>
                <w:rFonts w:ascii="宋体" w:hAnsi="宋体" w:hint="eastAsia"/>
                <w:szCs w:val="21"/>
              </w:rPr>
              <w:t>数字化校园建设项目3个以上。</w:t>
            </w:r>
          </w:p>
          <w:p w:rsidR="00D024ED" w:rsidRPr="00295D1E" w:rsidRDefault="005517E9" w:rsidP="005517E9">
            <w:pPr>
              <w:tabs>
                <w:tab w:val="left" w:pos="7580"/>
              </w:tabs>
              <w:rPr>
                <w:rFonts w:ascii="宋体" w:hAnsi="宋体"/>
                <w:szCs w:val="21"/>
              </w:rPr>
            </w:pPr>
            <w:r w:rsidRPr="00295D1E">
              <w:rPr>
                <w:rFonts w:ascii="宋体" w:hAnsi="宋体"/>
                <w:szCs w:val="21"/>
              </w:rPr>
              <w:tab/>
            </w:r>
          </w:p>
        </w:tc>
        <w:tc>
          <w:tcPr>
            <w:tcW w:w="1985" w:type="dxa"/>
          </w:tcPr>
          <w:p w:rsidR="00D024ED" w:rsidRPr="00295D1E" w:rsidRDefault="00D024ED" w:rsidP="00D024ED">
            <w:pPr>
              <w:jc w:val="left"/>
              <w:rPr>
                <w:rFonts w:ascii="宋体" w:hAnsi="宋体"/>
                <w:szCs w:val="21"/>
              </w:rPr>
            </w:pPr>
          </w:p>
        </w:tc>
        <w:tc>
          <w:tcPr>
            <w:tcW w:w="1875" w:type="dxa"/>
          </w:tcPr>
          <w:p w:rsidR="00D024ED" w:rsidRPr="00295D1E" w:rsidRDefault="004E78CC" w:rsidP="00D024ED">
            <w:pPr>
              <w:jc w:val="left"/>
              <w:rPr>
                <w:rFonts w:ascii="宋体" w:hAnsi="宋体"/>
                <w:szCs w:val="21"/>
              </w:rPr>
            </w:pPr>
            <w:r w:rsidRPr="00295D1E">
              <w:rPr>
                <w:rFonts w:ascii="宋体" w:hAnsi="宋体" w:hint="eastAsia"/>
                <w:szCs w:val="21"/>
              </w:rPr>
              <w:t>完成</w:t>
            </w:r>
            <w:r w:rsidR="002762C1">
              <w:rPr>
                <w:rFonts w:ascii="宋体" w:hAnsi="宋体" w:hint="eastAsia"/>
                <w:sz w:val="21"/>
                <w:szCs w:val="21"/>
              </w:rPr>
              <w:t>(1)</w:t>
            </w:r>
            <w:r w:rsidRPr="00295D1E">
              <w:rPr>
                <w:rFonts w:ascii="宋体" w:hAnsi="宋体" w:hint="eastAsia"/>
                <w:sz w:val="21"/>
                <w:szCs w:val="21"/>
              </w:rPr>
              <w:t>-</w:t>
            </w:r>
            <w:r w:rsidR="002762C1">
              <w:rPr>
                <w:rFonts w:ascii="宋体" w:hAnsi="宋体" w:hint="eastAsia"/>
                <w:sz w:val="21"/>
                <w:szCs w:val="21"/>
              </w:rPr>
              <w:t>(4)</w:t>
            </w:r>
            <w:r w:rsidRPr="00295D1E">
              <w:rPr>
                <w:rFonts w:ascii="宋体" w:hAnsi="宋体" w:hint="eastAsia"/>
                <w:sz w:val="21"/>
                <w:szCs w:val="21"/>
              </w:rPr>
              <w:t>共4项</w:t>
            </w:r>
            <w:r w:rsidR="00295D1E">
              <w:rPr>
                <w:rFonts w:ascii="宋体" w:hAnsi="宋体" w:hint="eastAsia"/>
                <w:sz w:val="21"/>
                <w:szCs w:val="21"/>
              </w:rPr>
              <w:t>的</w:t>
            </w:r>
            <w:r w:rsidRPr="00295D1E">
              <w:rPr>
                <w:rFonts w:ascii="宋体" w:hAnsi="宋体" w:hint="eastAsia"/>
                <w:sz w:val="21"/>
                <w:szCs w:val="21"/>
              </w:rPr>
              <w:t>工作任务</w:t>
            </w:r>
          </w:p>
        </w:tc>
      </w:tr>
    </w:tbl>
    <w:p w:rsidR="000E2EC5" w:rsidRPr="00295D1E" w:rsidRDefault="000E2EC5" w:rsidP="00FB410F">
      <w:pPr>
        <w:pStyle w:val="Default"/>
        <w:spacing w:line="360" w:lineRule="auto"/>
        <w:rPr>
          <w:rFonts w:asciiTheme="minorEastAsia" w:eastAsiaTheme="minorEastAsia" w:hAnsiTheme="minorEastAsia" w:cstheme="minorBidi"/>
          <w:color w:val="auto"/>
          <w:kern w:val="2"/>
          <w:sz w:val="21"/>
          <w:szCs w:val="21"/>
        </w:rPr>
      </w:pPr>
      <w:r w:rsidRPr="00295D1E">
        <w:rPr>
          <w:rFonts w:hAnsi="宋体" w:hint="eastAsia"/>
          <w:color w:val="auto"/>
          <w:sz w:val="21"/>
          <w:szCs w:val="21"/>
        </w:rPr>
        <w:t>注：1、国家级、省级均指教育部和教育厅，不含教指委；2、带“</w:t>
      </w:r>
      <w:r w:rsidRPr="00295D1E">
        <w:rPr>
          <w:rFonts w:hAnsi="宋体"/>
          <w:color w:val="auto"/>
          <w:sz w:val="21"/>
          <w:szCs w:val="21"/>
        </w:rPr>
        <w:t>※</w:t>
      </w:r>
      <w:r w:rsidRPr="00295D1E">
        <w:rPr>
          <w:rFonts w:hAnsi="宋体" w:hint="eastAsia"/>
          <w:color w:val="auto"/>
          <w:sz w:val="21"/>
          <w:szCs w:val="21"/>
        </w:rPr>
        <w:t>”的每1项可折算成2项；3、同一获奖项目不重复累计，按最高级别统计。</w:t>
      </w:r>
    </w:p>
    <w:p w:rsidR="00982100" w:rsidRPr="00295D1E" w:rsidRDefault="00982100" w:rsidP="00982100">
      <w:pPr>
        <w:autoSpaceDE w:val="0"/>
        <w:autoSpaceDN w:val="0"/>
        <w:adjustRightInd w:val="0"/>
        <w:spacing w:line="360" w:lineRule="auto"/>
        <w:ind w:firstLineChars="200" w:firstLine="560"/>
        <w:jc w:val="left"/>
        <w:rPr>
          <w:rFonts w:ascii="仿宋" w:eastAsia="仿宋" w:hAnsi="仿宋"/>
          <w:sz w:val="28"/>
          <w:szCs w:val="28"/>
        </w:rPr>
      </w:pPr>
    </w:p>
    <w:sectPr w:rsidR="00982100" w:rsidRPr="00295D1E" w:rsidSect="00702A3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B0F" w:rsidRDefault="00EE7B0F" w:rsidP="0003170C">
      <w:r>
        <w:separator/>
      </w:r>
    </w:p>
  </w:endnote>
  <w:endnote w:type="continuationSeparator" w:id="1">
    <w:p w:rsidR="00EE7B0F" w:rsidRDefault="00EE7B0F" w:rsidP="00031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735" w:rsidRDefault="00560273">
    <w:pPr>
      <w:pStyle w:val="a4"/>
      <w:jc w:val="center"/>
    </w:pPr>
    <w:r>
      <w:fldChar w:fldCharType="begin"/>
    </w:r>
    <w:r w:rsidR="00550735">
      <w:instrText xml:space="preserve"> PAGE   \* MERGEFORMAT </w:instrText>
    </w:r>
    <w:r>
      <w:fldChar w:fldCharType="separate"/>
    </w:r>
    <w:r w:rsidR="00BC353E" w:rsidRPr="00BC353E">
      <w:rPr>
        <w:noProof/>
        <w:lang w:val="zh-CN"/>
      </w:rPr>
      <w:t>6</w:t>
    </w:r>
    <w:r>
      <w:fldChar w:fldCharType="end"/>
    </w:r>
  </w:p>
  <w:p w:rsidR="00550735" w:rsidRDefault="005507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B0F" w:rsidRDefault="00EE7B0F" w:rsidP="0003170C">
      <w:r>
        <w:separator/>
      </w:r>
    </w:p>
  </w:footnote>
  <w:footnote w:type="continuationSeparator" w:id="1">
    <w:p w:rsidR="00EE7B0F" w:rsidRDefault="00EE7B0F" w:rsidP="000317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6710F"/>
    <w:multiLevelType w:val="hybridMultilevel"/>
    <w:tmpl w:val="32DC9156"/>
    <w:lvl w:ilvl="0" w:tplc="2520BB5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170C"/>
    <w:rsid w:val="0000025E"/>
    <w:rsid w:val="00003A92"/>
    <w:rsid w:val="00004406"/>
    <w:rsid w:val="00017098"/>
    <w:rsid w:val="0003170C"/>
    <w:rsid w:val="000475B0"/>
    <w:rsid w:val="00063960"/>
    <w:rsid w:val="00092BBF"/>
    <w:rsid w:val="00092D1B"/>
    <w:rsid w:val="000A5D59"/>
    <w:rsid w:val="000B623C"/>
    <w:rsid w:val="000D43A4"/>
    <w:rsid w:val="000D700D"/>
    <w:rsid w:val="000E1AD6"/>
    <w:rsid w:val="000E2EC5"/>
    <w:rsid w:val="000E7D69"/>
    <w:rsid w:val="000E7FA7"/>
    <w:rsid w:val="000F111E"/>
    <w:rsid w:val="000F7F18"/>
    <w:rsid w:val="00100DD6"/>
    <w:rsid w:val="0010204B"/>
    <w:rsid w:val="00107185"/>
    <w:rsid w:val="00112392"/>
    <w:rsid w:val="00112626"/>
    <w:rsid w:val="00122124"/>
    <w:rsid w:val="00124A01"/>
    <w:rsid w:val="00125A2E"/>
    <w:rsid w:val="00132848"/>
    <w:rsid w:val="0014621E"/>
    <w:rsid w:val="001504C8"/>
    <w:rsid w:val="001539C4"/>
    <w:rsid w:val="001624D8"/>
    <w:rsid w:val="00174EBF"/>
    <w:rsid w:val="001861A5"/>
    <w:rsid w:val="001A00C6"/>
    <w:rsid w:val="001A640C"/>
    <w:rsid w:val="001C0C34"/>
    <w:rsid w:val="001C4E4A"/>
    <w:rsid w:val="001C6EEA"/>
    <w:rsid w:val="001D7D44"/>
    <w:rsid w:val="001E571C"/>
    <w:rsid w:val="001E6BDE"/>
    <w:rsid w:val="001E78EE"/>
    <w:rsid w:val="001E7B98"/>
    <w:rsid w:val="00210AD5"/>
    <w:rsid w:val="0021152F"/>
    <w:rsid w:val="00231B73"/>
    <w:rsid w:val="00245A63"/>
    <w:rsid w:val="002509A5"/>
    <w:rsid w:val="00261150"/>
    <w:rsid w:val="0026763E"/>
    <w:rsid w:val="0027420A"/>
    <w:rsid w:val="002762C1"/>
    <w:rsid w:val="00295D1E"/>
    <w:rsid w:val="002B25E8"/>
    <w:rsid w:val="002C23B0"/>
    <w:rsid w:val="002C6A74"/>
    <w:rsid w:val="002D140E"/>
    <w:rsid w:val="002D6D9A"/>
    <w:rsid w:val="002E426C"/>
    <w:rsid w:val="002E5F84"/>
    <w:rsid w:val="002E6950"/>
    <w:rsid w:val="00304287"/>
    <w:rsid w:val="0030437E"/>
    <w:rsid w:val="0032661B"/>
    <w:rsid w:val="003267F8"/>
    <w:rsid w:val="003371EB"/>
    <w:rsid w:val="00344C35"/>
    <w:rsid w:val="00360530"/>
    <w:rsid w:val="003633E0"/>
    <w:rsid w:val="00364E28"/>
    <w:rsid w:val="00387280"/>
    <w:rsid w:val="003903FB"/>
    <w:rsid w:val="00397F87"/>
    <w:rsid w:val="003A085F"/>
    <w:rsid w:val="003A38FA"/>
    <w:rsid w:val="003A43B5"/>
    <w:rsid w:val="003B21B3"/>
    <w:rsid w:val="003B2D82"/>
    <w:rsid w:val="003B41BC"/>
    <w:rsid w:val="003B46A4"/>
    <w:rsid w:val="003C000E"/>
    <w:rsid w:val="003C3839"/>
    <w:rsid w:val="003D4C8A"/>
    <w:rsid w:val="003D77D8"/>
    <w:rsid w:val="003F67F0"/>
    <w:rsid w:val="0040349A"/>
    <w:rsid w:val="00415C46"/>
    <w:rsid w:val="00427CC0"/>
    <w:rsid w:val="00440ED2"/>
    <w:rsid w:val="00441AB8"/>
    <w:rsid w:val="00443A75"/>
    <w:rsid w:val="0045152E"/>
    <w:rsid w:val="00452A39"/>
    <w:rsid w:val="00470F49"/>
    <w:rsid w:val="0047390E"/>
    <w:rsid w:val="004760C0"/>
    <w:rsid w:val="00485DA4"/>
    <w:rsid w:val="0049478B"/>
    <w:rsid w:val="004A0BAA"/>
    <w:rsid w:val="004A0F73"/>
    <w:rsid w:val="004A323E"/>
    <w:rsid w:val="004A6A01"/>
    <w:rsid w:val="004A7830"/>
    <w:rsid w:val="004B12D6"/>
    <w:rsid w:val="004B484D"/>
    <w:rsid w:val="004B638B"/>
    <w:rsid w:val="004C03E3"/>
    <w:rsid w:val="004C0E63"/>
    <w:rsid w:val="004C34DF"/>
    <w:rsid w:val="004D3735"/>
    <w:rsid w:val="004D47EF"/>
    <w:rsid w:val="004E78CC"/>
    <w:rsid w:val="004F4EF6"/>
    <w:rsid w:val="00500433"/>
    <w:rsid w:val="005123FD"/>
    <w:rsid w:val="00514BA9"/>
    <w:rsid w:val="00540DB8"/>
    <w:rsid w:val="00550735"/>
    <w:rsid w:val="005517E9"/>
    <w:rsid w:val="00554174"/>
    <w:rsid w:val="00560273"/>
    <w:rsid w:val="0056187C"/>
    <w:rsid w:val="00584FB8"/>
    <w:rsid w:val="00585155"/>
    <w:rsid w:val="00586154"/>
    <w:rsid w:val="00591363"/>
    <w:rsid w:val="005A721A"/>
    <w:rsid w:val="005C1AC5"/>
    <w:rsid w:val="005F0AD5"/>
    <w:rsid w:val="005F2921"/>
    <w:rsid w:val="005F7EA1"/>
    <w:rsid w:val="00610100"/>
    <w:rsid w:val="00623856"/>
    <w:rsid w:val="00635B85"/>
    <w:rsid w:val="0063731C"/>
    <w:rsid w:val="0064102F"/>
    <w:rsid w:val="006449A9"/>
    <w:rsid w:val="006476B9"/>
    <w:rsid w:val="00663003"/>
    <w:rsid w:val="006725F7"/>
    <w:rsid w:val="0068590D"/>
    <w:rsid w:val="00686E64"/>
    <w:rsid w:val="00695E9C"/>
    <w:rsid w:val="00696DD8"/>
    <w:rsid w:val="00697C01"/>
    <w:rsid w:val="006A7F03"/>
    <w:rsid w:val="006B203A"/>
    <w:rsid w:val="006B5639"/>
    <w:rsid w:val="006C4E44"/>
    <w:rsid w:val="006E3221"/>
    <w:rsid w:val="006E5045"/>
    <w:rsid w:val="00702A3A"/>
    <w:rsid w:val="0071179A"/>
    <w:rsid w:val="0071260F"/>
    <w:rsid w:val="00726600"/>
    <w:rsid w:val="00737DEF"/>
    <w:rsid w:val="00747782"/>
    <w:rsid w:val="00752A0E"/>
    <w:rsid w:val="00754A83"/>
    <w:rsid w:val="00761D93"/>
    <w:rsid w:val="00791A19"/>
    <w:rsid w:val="00793CA0"/>
    <w:rsid w:val="007A06D1"/>
    <w:rsid w:val="007B0062"/>
    <w:rsid w:val="007D660C"/>
    <w:rsid w:val="007E0C4A"/>
    <w:rsid w:val="007E5A94"/>
    <w:rsid w:val="007E6D0D"/>
    <w:rsid w:val="007F0498"/>
    <w:rsid w:val="00815A40"/>
    <w:rsid w:val="00826545"/>
    <w:rsid w:val="008444D1"/>
    <w:rsid w:val="008527FD"/>
    <w:rsid w:val="00855419"/>
    <w:rsid w:val="0086207C"/>
    <w:rsid w:val="00883E5D"/>
    <w:rsid w:val="008A2754"/>
    <w:rsid w:val="008B2466"/>
    <w:rsid w:val="008B2C14"/>
    <w:rsid w:val="008D0D7D"/>
    <w:rsid w:val="008D3A45"/>
    <w:rsid w:val="00902248"/>
    <w:rsid w:val="00911EB6"/>
    <w:rsid w:val="00920556"/>
    <w:rsid w:val="00923273"/>
    <w:rsid w:val="00926D53"/>
    <w:rsid w:val="00936CE6"/>
    <w:rsid w:val="0096052D"/>
    <w:rsid w:val="009624E3"/>
    <w:rsid w:val="0096325A"/>
    <w:rsid w:val="00982100"/>
    <w:rsid w:val="00982B65"/>
    <w:rsid w:val="00983752"/>
    <w:rsid w:val="009B49C0"/>
    <w:rsid w:val="009C08CE"/>
    <w:rsid w:val="009C0E09"/>
    <w:rsid w:val="009C6E91"/>
    <w:rsid w:val="009E3CE9"/>
    <w:rsid w:val="009E78C8"/>
    <w:rsid w:val="009F2147"/>
    <w:rsid w:val="009F3BBC"/>
    <w:rsid w:val="009F3F52"/>
    <w:rsid w:val="00A122B9"/>
    <w:rsid w:val="00A14B3A"/>
    <w:rsid w:val="00A320AE"/>
    <w:rsid w:val="00A403D5"/>
    <w:rsid w:val="00A40D55"/>
    <w:rsid w:val="00A45717"/>
    <w:rsid w:val="00A47D9D"/>
    <w:rsid w:val="00A56554"/>
    <w:rsid w:val="00A56DA3"/>
    <w:rsid w:val="00A62D64"/>
    <w:rsid w:val="00A646E7"/>
    <w:rsid w:val="00A64C07"/>
    <w:rsid w:val="00A67358"/>
    <w:rsid w:val="00A6744E"/>
    <w:rsid w:val="00A8000D"/>
    <w:rsid w:val="00A80438"/>
    <w:rsid w:val="00A8515F"/>
    <w:rsid w:val="00A975CA"/>
    <w:rsid w:val="00AA27D1"/>
    <w:rsid w:val="00AD32A1"/>
    <w:rsid w:val="00AF68E7"/>
    <w:rsid w:val="00B061EE"/>
    <w:rsid w:val="00B07E0E"/>
    <w:rsid w:val="00B11F41"/>
    <w:rsid w:val="00B12E19"/>
    <w:rsid w:val="00B23440"/>
    <w:rsid w:val="00B26C63"/>
    <w:rsid w:val="00B3689B"/>
    <w:rsid w:val="00B51F9D"/>
    <w:rsid w:val="00B554B8"/>
    <w:rsid w:val="00B66878"/>
    <w:rsid w:val="00B73EEB"/>
    <w:rsid w:val="00BA4FAC"/>
    <w:rsid w:val="00BB1B11"/>
    <w:rsid w:val="00BB1C30"/>
    <w:rsid w:val="00BC0EDF"/>
    <w:rsid w:val="00BC353E"/>
    <w:rsid w:val="00BD1EAA"/>
    <w:rsid w:val="00BE1454"/>
    <w:rsid w:val="00BF1D1E"/>
    <w:rsid w:val="00BF350D"/>
    <w:rsid w:val="00BF6100"/>
    <w:rsid w:val="00C06A2D"/>
    <w:rsid w:val="00C17E2D"/>
    <w:rsid w:val="00C23A30"/>
    <w:rsid w:val="00C35219"/>
    <w:rsid w:val="00C40404"/>
    <w:rsid w:val="00C60D6B"/>
    <w:rsid w:val="00C8174A"/>
    <w:rsid w:val="00C866B8"/>
    <w:rsid w:val="00C877CB"/>
    <w:rsid w:val="00CA1F73"/>
    <w:rsid w:val="00CB0831"/>
    <w:rsid w:val="00CD0169"/>
    <w:rsid w:val="00CD4CCC"/>
    <w:rsid w:val="00CE2AFC"/>
    <w:rsid w:val="00CF12AB"/>
    <w:rsid w:val="00CF3706"/>
    <w:rsid w:val="00D024ED"/>
    <w:rsid w:val="00D122E6"/>
    <w:rsid w:val="00D23D46"/>
    <w:rsid w:val="00D326A5"/>
    <w:rsid w:val="00D52EB0"/>
    <w:rsid w:val="00D54DD7"/>
    <w:rsid w:val="00D65B0F"/>
    <w:rsid w:val="00D74D6D"/>
    <w:rsid w:val="00D76908"/>
    <w:rsid w:val="00D853D4"/>
    <w:rsid w:val="00DA5B49"/>
    <w:rsid w:val="00DB4376"/>
    <w:rsid w:val="00DD3475"/>
    <w:rsid w:val="00DE0347"/>
    <w:rsid w:val="00DF06A8"/>
    <w:rsid w:val="00DF4F84"/>
    <w:rsid w:val="00DF66E9"/>
    <w:rsid w:val="00E143B7"/>
    <w:rsid w:val="00E1456D"/>
    <w:rsid w:val="00E3758D"/>
    <w:rsid w:val="00E40B70"/>
    <w:rsid w:val="00E429F5"/>
    <w:rsid w:val="00E501E6"/>
    <w:rsid w:val="00E514D0"/>
    <w:rsid w:val="00E52A42"/>
    <w:rsid w:val="00E55F4E"/>
    <w:rsid w:val="00E74638"/>
    <w:rsid w:val="00E77E7C"/>
    <w:rsid w:val="00E86A35"/>
    <w:rsid w:val="00E94C1F"/>
    <w:rsid w:val="00E95506"/>
    <w:rsid w:val="00EB276F"/>
    <w:rsid w:val="00EB4FFD"/>
    <w:rsid w:val="00EC19BF"/>
    <w:rsid w:val="00EC3041"/>
    <w:rsid w:val="00ED095B"/>
    <w:rsid w:val="00ED5928"/>
    <w:rsid w:val="00EE7B0F"/>
    <w:rsid w:val="00EF26EA"/>
    <w:rsid w:val="00EF28ED"/>
    <w:rsid w:val="00EF2BA5"/>
    <w:rsid w:val="00EF611B"/>
    <w:rsid w:val="00F00E25"/>
    <w:rsid w:val="00F14FCF"/>
    <w:rsid w:val="00F244D4"/>
    <w:rsid w:val="00F26396"/>
    <w:rsid w:val="00F333EB"/>
    <w:rsid w:val="00F44BA5"/>
    <w:rsid w:val="00F469E2"/>
    <w:rsid w:val="00F7314E"/>
    <w:rsid w:val="00F840F9"/>
    <w:rsid w:val="00F93064"/>
    <w:rsid w:val="00FA079E"/>
    <w:rsid w:val="00FA0E99"/>
    <w:rsid w:val="00FA5573"/>
    <w:rsid w:val="00FB2BBE"/>
    <w:rsid w:val="00FB410F"/>
    <w:rsid w:val="00FB5512"/>
    <w:rsid w:val="00FD7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C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17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170C"/>
    <w:rPr>
      <w:sz w:val="18"/>
      <w:szCs w:val="18"/>
    </w:rPr>
  </w:style>
  <w:style w:type="paragraph" w:styleId="a4">
    <w:name w:val="footer"/>
    <w:basedOn w:val="a"/>
    <w:link w:val="Char0"/>
    <w:uiPriority w:val="99"/>
    <w:unhideWhenUsed/>
    <w:rsid w:val="000317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170C"/>
    <w:rPr>
      <w:sz w:val="18"/>
      <w:szCs w:val="18"/>
    </w:rPr>
  </w:style>
  <w:style w:type="table" w:styleId="a5">
    <w:name w:val="Table Grid"/>
    <w:basedOn w:val="a1"/>
    <w:rsid w:val="00DA5B4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02A3A"/>
    <w:pPr>
      <w:widowControl w:val="0"/>
      <w:autoSpaceDE w:val="0"/>
      <w:autoSpaceDN w:val="0"/>
      <w:adjustRightInd w:val="0"/>
    </w:pPr>
    <w:rPr>
      <w:rFonts w:ascii="宋体" w:eastAsia="宋体" w:cs="宋体"/>
      <w:color w:val="000000"/>
      <w:kern w:val="0"/>
      <w:sz w:val="24"/>
      <w:szCs w:val="24"/>
    </w:rPr>
  </w:style>
  <w:style w:type="paragraph" w:styleId="a6">
    <w:name w:val="List Paragraph"/>
    <w:basedOn w:val="a"/>
    <w:uiPriority w:val="34"/>
    <w:qFormat/>
    <w:rsid w:val="0092327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12256B-9D3E-4A05-9918-DF13FC8B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600</Words>
  <Characters>3426</Characters>
  <Application>Microsoft Office Word</Application>
  <DocSecurity>0</DocSecurity>
  <Lines>28</Lines>
  <Paragraphs>8</Paragraphs>
  <ScaleCrop>false</ScaleCrop>
  <Company>microsoft</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郭庚麒</dc:creator>
  <cp:lastModifiedBy>陈秀君</cp:lastModifiedBy>
  <cp:revision>8</cp:revision>
  <cp:lastPrinted>2016-11-07T00:15:00Z</cp:lastPrinted>
  <dcterms:created xsi:type="dcterms:W3CDTF">2016-11-07T02:27:00Z</dcterms:created>
  <dcterms:modified xsi:type="dcterms:W3CDTF">2018-04-10T01:03:00Z</dcterms:modified>
</cp:coreProperties>
</file>